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87D8F" w14:textId="1526A801" w:rsidR="00F34AD0" w:rsidRDefault="00F34AD0" w:rsidP="4CEE735E">
      <w:pPr>
        <w:pStyle w:val="Heading1"/>
        <w:rPr>
          <w:rFonts w:eastAsiaTheme="majorEastAsia"/>
        </w:rPr>
      </w:pPr>
      <w:r w:rsidRPr="4CEE735E">
        <w:rPr>
          <w:rFonts w:eastAsiaTheme="majorEastAsia"/>
        </w:rPr>
        <w:t>COVID-19 Preparedness Plan</w:t>
      </w:r>
      <w:r>
        <w:br/>
      </w:r>
      <w:r w:rsidR="728CEC32" w:rsidRPr="4CEE735E">
        <w:rPr>
          <w:rFonts w:eastAsiaTheme="majorEastAsia"/>
        </w:rPr>
        <w:t>Universal Business T</w:t>
      </w:r>
      <w:r w:rsidRPr="4CEE735E">
        <w:rPr>
          <w:rFonts w:eastAsiaTheme="majorEastAsia"/>
        </w:rPr>
        <w:t xml:space="preserve">emplate and </w:t>
      </w:r>
      <w:r w:rsidR="5F852115" w:rsidRPr="4CEE735E">
        <w:rPr>
          <w:rFonts w:eastAsiaTheme="majorEastAsia"/>
        </w:rPr>
        <w:t>I</w:t>
      </w:r>
      <w:r w:rsidRPr="4CEE735E">
        <w:rPr>
          <w:rFonts w:eastAsiaTheme="majorEastAsia"/>
        </w:rPr>
        <w:t>nstructions</w:t>
      </w:r>
    </w:p>
    <w:p w14:paraId="5B154CE2" w14:textId="5509A87D" w:rsidR="00814901" w:rsidRPr="00814901" w:rsidRDefault="00510582" w:rsidP="4CEE735E">
      <w:pPr>
        <w:rPr>
          <w:rFonts w:eastAsiaTheme="majorEastAsia"/>
        </w:rPr>
      </w:pPr>
      <w:r w:rsidRPr="07E6EF30">
        <w:rPr>
          <w:rFonts w:eastAsiaTheme="majorEastAsia"/>
        </w:rPr>
        <w:t>Updated 5/</w:t>
      </w:r>
      <w:r w:rsidR="00C80634">
        <w:rPr>
          <w:rFonts w:eastAsiaTheme="majorEastAsia"/>
        </w:rPr>
        <w:t>2</w:t>
      </w:r>
      <w:r w:rsidR="00B3329E">
        <w:rPr>
          <w:rFonts w:eastAsiaTheme="majorEastAsia"/>
        </w:rPr>
        <w:t>8</w:t>
      </w:r>
      <w:r w:rsidRPr="07E6EF30">
        <w:rPr>
          <w:rFonts w:eastAsiaTheme="majorEastAsia"/>
        </w:rPr>
        <w:t>/2021</w:t>
      </w:r>
    </w:p>
    <w:p w14:paraId="69C03B0B" w14:textId="2DA536B6" w:rsidR="002C7798" w:rsidRDefault="00551A98" w:rsidP="00551A98">
      <w:pPr>
        <w:rPr>
          <w:rFonts w:eastAsiaTheme="majorEastAsia"/>
        </w:rPr>
      </w:pPr>
      <w:r>
        <w:t xml:space="preserve">A written COVID-19 Preparedness Plan </w:t>
      </w:r>
      <w:r w:rsidR="00841C45">
        <w:t>is required</w:t>
      </w:r>
      <w:r>
        <w:t xml:space="preserve"> by Executive Order</w:t>
      </w:r>
      <w:r w:rsidR="00832C73">
        <w:t>s Executive Orders 21-11 as amended by EO 21-21 and EO 21-23</w:t>
      </w:r>
      <w:r w:rsidR="00841C45">
        <w:t xml:space="preserve"> until</w:t>
      </w:r>
      <w:r>
        <w:t xml:space="preserve"> </w:t>
      </w:r>
      <w:r>
        <w:rPr>
          <w:rFonts w:eastAsiaTheme="majorEastAsia"/>
        </w:rPr>
        <w:t>two business days after the Commissioner of the Minnesota Department of Health determines that 70% of people 16 years of age and older have received at least one dose of COVID-19 vaccine and notified the Governor and the public, or July 1, 2021, whichever is earlier.</w:t>
      </w:r>
    </w:p>
    <w:p w14:paraId="37EF9AD8" w14:textId="0EA60B50" w:rsidR="00551A98" w:rsidRPr="00BD6CDB" w:rsidRDefault="002C7798" w:rsidP="00551A98">
      <w:pPr>
        <w:rPr>
          <w:rFonts w:eastAsiaTheme="majorEastAsia"/>
        </w:rPr>
      </w:pPr>
      <w:r>
        <w:rPr>
          <w:rFonts w:eastAsiaTheme="majorEastAsia"/>
        </w:rPr>
        <w:t>U</w:t>
      </w:r>
      <w:r w:rsidR="00551A98">
        <w:rPr>
          <w:rFonts w:eastAsiaTheme="majorEastAsia"/>
        </w:rPr>
        <w:t>nder</w:t>
      </w:r>
      <w:r w:rsidR="00551A98">
        <w:t xml:space="preserve"> OSHA laws, employers will continue to be responsible for providing a safe and healthy workplace free from recognized hazards likely to cause death or serious physical harm. Additional resources on these obligations for employers as they relate to COVID-19:</w:t>
      </w:r>
    </w:p>
    <w:p w14:paraId="7E142BCE" w14:textId="6D5B7A90" w:rsidR="00551A98" w:rsidRDefault="005D112C" w:rsidP="00BD6CDB">
      <w:pPr>
        <w:pStyle w:val="ListParagraph"/>
      </w:pPr>
      <w:hyperlink r:id="rId11" w:history="1">
        <w:r w:rsidR="00551A98" w:rsidRPr="00B35EAC">
          <w:rPr>
            <w:rStyle w:val="Hyperlink"/>
          </w:rPr>
          <w:t>MNOSHA – Minnesota Department of Labor and Industry</w:t>
        </w:r>
      </w:hyperlink>
    </w:p>
    <w:p w14:paraId="735A6FA5" w14:textId="567CE9C6" w:rsidR="00551A98" w:rsidRPr="00BD6CDB" w:rsidRDefault="005D112C" w:rsidP="00BD6CDB">
      <w:pPr>
        <w:pStyle w:val="ListParagraph"/>
      </w:pPr>
      <w:hyperlink r:id="rId12" w:history="1">
        <w:r w:rsidR="00551A98" w:rsidRPr="00B35EAC">
          <w:rPr>
            <w:rStyle w:val="Hyperlink"/>
          </w:rPr>
          <w:t>Occupational Safety and Health Administration – U.S. Department of Labor and Industry</w:t>
        </w:r>
      </w:hyperlink>
    </w:p>
    <w:p w14:paraId="7FFC0AF8" w14:textId="6AA25AE0" w:rsidR="00510582" w:rsidRDefault="00F34AD0" w:rsidP="00510582">
      <w:pPr>
        <w:rPr>
          <w:rFonts w:cs="Calibri"/>
        </w:rPr>
      </w:pPr>
      <w:r w:rsidRPr="0047626C">
        <w:rPr>
          <w:rFonts w:eastAsiaTheme="majorEastAsia"/>
        </w:rPr>
        <w:t xml:space="preserve">Under Gov. Tim Walz’s </w:t>
      </w:r>
      <w:r>
        <w:rPr>
          <w:rFonts w:eastAsiaTheme="majorEastAsia"/>
        </w:rPr>
        <w:t>E</w:t>
      </w:r>
      <w:r w:rsidRPr="0047626C">
        <w:rPr>
          <w:rFonts w:eastAsiaTheme="majorEastAsia"/>
        </w:rPr>
        <w:t xml:space="preserve">xecutive </w:t>
      </w:r>
      <w:r>
        <w:rPr>
          <w:rFonts w:eastAsiaTheme="majorEastAsia"/>
        </w:rPr>
        <w:t>O</w:t>
      </w:r>
      <w:r w:rsidRPr="0047626C">
        <w:rPr>
          <w:rFonts w:eastAsiaTheme="majorEastAsia"/>
        </w:rPr>
        <w:t>rder</w:t>
      </w:r>
      <w:r w:rsidR="002650D4">
        <w:rPr>
          <w:rFonts w:eastAsiaTheme="majorEastAsia"/>
        </w:rPr>
        <w:t xml:space="preserve"> </w:t>
      </w:r>
      <w:r w:rsidR="002650D4">
        <w:t>21-11 as amended by EO 21-21 and EO 21-23</w:t>
      </w:r>
      <w:r w:rsidRPr="0047626C">
        <w:rPr>
          <w:rFonts w:eastAsiaTheme="majorEastAsia"/>
        </w:rPr>
        <w:t xml:space="preserve">, </w:t>
      </w:r>
      <w:r>
        <w:rPr>
          <w:rFonts w:eastAsiaTheme="majorEastAsia"/>
        </w:rPr>
        <w:t>bus</w:t>
      </w:r>
      <w:r w:rsidRPr="0047626C">
        <w:rPr>
          <w:rFonts w:eastAsiaTheme="majorEastAsia"/>
        </w:rPr>
        <w:t>inesses that are in operation during the peacetime emergency are required to establish a COVID-19 Preparedness Plan.</w:t>
      </w:r>
      <w:r w:rsidR="005F69F0">
        <w:rPr>
          <w:rFonts w:eastAsiaTheme="majorEastAsia"/>
        </w:rPr>
        <w:t xml:space="preserve"> </w:t>
      </w:r>
      <w:r w:rsidR="00510582">
        <w:rPr>
          <w:rStyle w:val="normaltextrun"/>
          <w:rFonts w:eastAsiaTheme="majorEastAsia" w:cs="Calibri"/>
        </w:rPr>
        <w:t>Businesses are required to have and implement a written COVID-19 Preparedness Plan that addresses EO requirements and applicable Stay Safe Industry Guidance. “Businesses” are broadly defined to include any entity that employs or engages workers, including owners, employees, contractors, vendors, volunteers, or interns.</w:t>
      </w:r>
      <w:r w:rsidR="00510582">
        <w:rPr>
          <w:rStyle w:val="eop"/>
          <w:rFonts w:eastAsiaTheme="majorEastAsia" w:cs="Calibri"/>
        </w:rPr>
        <w:t> </w:t>
      </w:r>
    </w:p>
    <w:p w14:paraId="76883DB2" w14:textId="77777777" w:rsidR="00510582" w:rsidRDefault="00510582" w:rsidP="00510582">
      <w:pPr>
        <w:pStyle w:val="ListBullet"/>
      </w:pPr>
      <w:r>
        <w:rPr>
          <w:rStyle w:val="normaltextrun"/>
          <w:rFonts w:eastAsiaTheme="majorEastAsia" w:cs="Calibri"/>
        </w:rPr>
        <w:t>The representative responsible for implementing the Plan must sign and certify the Plan, affirming their commitment to implement the Plan. Businesses must assign a designated Plan administrator to ensure the Plan is evaluated, monitored, executed, and updated as needed.</w:t>
      </w:r>
      <w:r>
        <w:rPr>
          <w:rStyle w:val="eop"/>
          <w:rFonts w:eastAsiaTheme="majorEastAsia" w:cs="Calibri"/>
        </w:rPr>
        <w:t> </w:t>
      </w:r>
    </w:p>
    <w:p w14:paraId="63B3CFCC" w14:textId="77777777" w:rsidR="00510582" w:rsidRDefault="00510582" w:rsidP="00510582">
      <w:pPr>
        <w:pStyle w:val="ListBullet"/>
      </w:pPr>
      <w:r>
        <w:rPr>
          <w:rStyle w:val="normaltextrun"/>
          <w:rFonts w:eastAsiaTheme="majorEastAsia" w:cs="Calibri"/>
        </w:rPr>
        <w:t>Each business must provide its Plan, in writing, to all workers, and the Plan must be posted at </w:t>
      </w:r>
      <w:proofErr w:type="gramStart"/>
      <w:r>
        <w:rPr>
          <w:rStyle w:val="normaltextrun"/>
          <w:rFonts w:eastAsiaTheme="majorEastAsia" w:cs="Calibri"/>
        </w:rPr>
        <w:t>all of</w:t>
      </w:r>
      <w:proofErr w:type="gramEnd"/>
      <w:r>
        <w:rPr>
          <w:rStyle w:val="normaltextrun"/>
          <w:rFonts w:eastAsiaTheme="majorEastAsia" w:cs="Calibri"/>
        </w:rPr>
        <w:t> the business’s workplaces in locations that will allow for the Plan to be readily reviewed by all workers. If physical posting is impracticable, the Plan must be posted electronically. Plans must also be available to regulatory authorities and public safety officers, upon request. </w:t>
      </w:r>
      <w:r>
        <w:rPr>
          <w:rStyle w:val="eop"/>
          <w:rFonts w:eastAsiaTheme="majorEastAsia" w:cs="Calibri"/>
        </w:rPr>
        <w:t> </w:t>
      </w:r>
    </w:p>
    <w:p w14:paraId="0437B8E1" w14:textId="77777777" w:rsidR="00510582" w:rsidRDefault="00510582" w:rsidP="00510582">
      <w:pPr>
        <w:pStyle w:val="ListBullet"/>
      </w:pPr>
      <w:r>
        <w:rPr>
          <w:rStyle w:val="normaltextrun"/>
          <w:rFonts w:eastAsiaTheme="majorEastAsia" w:cs="Calibri"/>
        </w:rPr>
        <w:t>Each business must ensure that training is provided to workers on the contents of its Plan and required procedures, so that all workers understand and are able to perform the precautions necessary to protect themselves, their co-workers, their customers, and their visitors. </w:t>
      </w:r>
      <w:r>
        <w:rPr>
          <w:rStyle w:val="eop"/>
          <w:rFonts w:eastAsiaTheme="majorEastAsia" w:cs="Calibri"/>
        </w:rPr>
        <w:t> </w:t>
      </w:r>
    </w:p>
    <w:p w14:paraId="68BC3533" w14:textId="77777777" w:rsidR="00510582" w:rsidRDefault="00510582" w:rsidP="00510582">
      <w:pPr>
        <w:pStyle w:val="ListBullet"/>
      </w:pPr>
      <w:r>
        <w:rPr>
          <w:rStyle w:val="normaltextrun"/>
          <w:rFonts w:eastAsiaTheme="majorEastAsia" w:cs="Calibri"/>
        </w:rPr>
        <w:t>When more than one business has authority, responsibility, or control over workers, locations, or activities, each business must coordinate their implementation of these requirements.</w:t>
      </w:r>
      <w:r>
        <w:rPr>
          <w:rStyle w:val="eop"/>
          <w:rFonts w:eastAsiaTheme="majorEastAsia" w:cs="Calibri"/>
        </w:rPr>
        <w:t> </w:t>
      </w:r>
    </w:p>
    <w:p w14:paraId="09DCFB11" w14:textId="09942C68" w:rsidR="009C12FC" w:rsidRPr="0023070F" w:rsidRDefault="65D28464" w:rsidP="00F355AD">
      <w:pPr>
        <w:rPr>
          <w:rFonts w:eastAsiaTheme="majorEastAsia"/>
        </w:rPr>
      </w:pPr>
      <w:r w:rsidRPr="00983E4B">
        <w:rPr>
          <w:rFonts w:cs="Calibri"/>
          <w:shd w:val="clear" w:color="auto" w:fill="FFFFFF"/>
          <w:lang w:bidi="ar-SA"/>
        </w:rPr>
        <w:t>This document includes a template that may be used by businesses to develop a COVID-19 Preparedness Plan that includes the components listed above. A business’</w:t>
      </w:r>
      <w:r w:rsidR="1C2B744F" w:rsidRPr="00983E4B">
        <w:rPr>
          <w:rFonts w:cs="Calibri"/>
          <w:shd w:val="clear" w:color="auto" w:fill="FFFFFF"/>
          <w:lang w:bidi="ar-SA"/>
        </w:rPr>
        <w:t>s</w:t>
      </w:r>
      <w:r w:rsidRPr="00983E4B">
        <w:rPr>
          <w:rFonts w:cs="Calibri"/>
          <w:shd w:val="clear" w:color="auto" w:fill="FFFFFF"/>
          <w:lang w:bidi="ar-SA"/>
        </w:rPr>
        <w:t xml:space="preserve"> plan should be</w:t>
      </w:r>
      <w:r w:rsidRPr="00983E4B">
        <w:rPr>
          <w:rFonts w:cs="Calibri"/>
          <w:b/>
          <w:bCs/>
          <w:lang w:bidi="ar-SA"/>
        </w:rPr>
        <w:t xml:space="preserve"> developed to fit the business and the risks of transmission that are present in the business’</w:t>
      </w:r>
      <w:r w:rsidR="1C2B744F" w:rsidRPr="00983E4B">
        <w:rPr>
          <w:rFonts w:cs="Calibri"/>
          <w:b/>
          <w:bCs/>
          <w:lang w:bidi="ar-SA"/>
        </w:rPr>
        <w:t>s</w:t>
      </w:r>
      <w:r w:rsidRPr="00983E4B">
        <w:rPr>
          <w:rFonts w:cs="Calibri"/>
          <w:b/>
          <w:bCs/>
          <w:lang w:bidi="ar-SA"/>
        </w:rPr>
        <w:t xml:space="preserve"> workplace(s). This template</w:t>
      </w:r>
      <w:r w:rsidR="00083D76">
        <w:rPr>
          <w:rFonts w:cs="Calibri"/>
          <w:b/>
          <w:bCs/>
          <w:lang w:bidi="ar-SA"/>
        </w:rPr>
        <w:t xml:space="preserve"> is intended for use after May </w:t>
      </w:r>
      <w:r w:rsidR="00281C39">
        <w:rPr>
          <w:rFonts w:cs="Calibri"/>
          <w:b/>
          <w:bCs/>
          <w:lang w:bidi="ar-SA"/>
        </w:rPr>
        <w:t>2</w:t>
      </w:r>
      <w:r w:rsidR="00083D76">
        <w:rPr>
          <w:rFonts w:cs="Calibri"/>
          <w:b/>
          <w:bCs/>
          <w:lang w:bidi="ar-SA"/>
        </w:rPr>
        <w:t xml:space="preserve">7, 2021 </w:t>
      </w:r>
      <w:r w:rsidRPr="00983E4B">
        <w:rPr>
          <w:rFonts w:cs="Calibri"/>
          <w:b/>
          <w:bCs/>
          <w:lang w:bidi="ar-SA"/>
        </w:rPr>
        <w:t xml:space="preserve">and must address the </w:t>
      </w:r>
      <w:r w:rsidR="0A94040E" w:rsidRPr="00983E4B">
        <w:rPr>
          <w:rFonts w:cs="Calibri"/>
          <w:b/>
          <w:bCs/>
          <w:color w:val="000000"/>
          <w:shd w:val="clear" w:color="auto" w:fill="FFFFFF"/>
        </w:rPr>
        <w:t>universal</w:t>
      </w:r>
      <w:r w:rsidRPr="00983E4B">
        <w:rPr>
          <w:rFonts w:cs="Calibri"/>
          <w:b/>
          <w:bCs/>
          <w:color w:val="000000"/>
          <w:shd w:val="clear" w:color="auto" w:fill="FFFFFF"/>
        </w:rPr>
        <w:t xml:space="preserve"> </w:t>
      </w:r>
      <w:r w:rsidR="726F5400" w:rsidRPr="00983E4B">
        <w:rPr>
          <w:rFonts w:cs="Calibri"/>
          <w:b/>
          <w:bCs/>
          <w:color w:val="000000"/>
          <w:shd w:val="clear" w:color="auto" w:fill="FFFFFF"/>
        </w:rPr>
        <w:t>g</w:t>
      </w:r>
      <w:r w:rsidRPr="00983E4B">
        <w:rPr>
          <w:rFonts w:cs="Calibri"/>
          <w:b/>
          <w:bCs/>
          <w:color w:val="000000"/>
          <w:shd w:val="clear" w:color="auto" w:fill="FFFFFF"/>
        </w:rPr>
        <w:t>uidance developed by</w:t>
      </w:r>
      <w:r w:rsidR="2AC33430" w:rsidRPr="00983E4B">
        <w:rPr>
          <w:rFonts w:cs="Calibri"/>
          <w:b/>
          <w:bCs/>
          <w:color w:val="000000"/>
          <w:shd w:val="clear" w:color="auto" w:fill="FFFFFF"/>
        </w:rPr>
        <w:t xml:space="preserve"> </w:t>
      </w:r>
      <w:r w:rsidR="2B7F0742" w:rsidRPr="00983E4B">
        <w:rPr>
          <w:rFonts w:cs="Calibri"/>
          <w:b/>
          <w:bCs/>
          <w:color w:val="000000"/>
          <w:shd w:val="clear" w:color="auto" w:fill="FFFFFF"/>
        </w:rPr>
        <w:t>MDH</w:t>
      </w:r>
      <w:r w:rsidR="2AC33430" w:rsidRPr="00983E4B">
        <w:rPr>
          <w:rFonts w:cs="Calibri"/>
          <w:b/>
          <w:bCs/>
          <w:color w:val="000000"/>
          <w:shd w:val="clear" w:color="auto" w:fill="FFFFFF"/>
        </w:rPr>
        <w:t xml:space="preserve"> and DLI</w:t>
      </w:r>
      <w:r w:rsidRPr="00983E4B">
        <w:rPr>
          <w:rFonts w:cs="Calibri"/>
          <w:b/>
          <w:bCs/>
          <w:color w:val="000000"/>
          <w:shd w:val="clear" w:color="auto" w:fill="FFFFFF"/>
        </w:rPr>
        <w:t xml:space="preserve">. </w:t>
      </w:r>
      <w:r w:rsidR="21C467AD" w:rsidRPr="00983E4B">
        <w:rPr>
          <w:rFonts w:cs="Calibri"/>
          <w:b/>
          <w:bCs/>
          <w:color w:val="000000"/>
          <w:shd w:val="clear" w:color="auto" w:fill="FFFFFF"/>
        </w:rPr>
        <w:t xml:space="preserve">The Stay Safe Minnesota website also contains guidance recommendations for </w:t>
      </w:r>
      <w:proofErr w:type="gramStart"/>
      <w:r w:rsidR="21C467AD" w:rsidRPr="00983E4B">
        <w:rPr>
          <w:rFonts w:cs="Calibri"/>
          <w:b/>
          <w:bCs/>
          <w:color w:val="000000"/>
          <w:shd w:val="clear" w:color="auto" w:fill="FFFFFF"/>
        </w:rPr>
        <w:t>a number of</w:t>
      </w:r>
      <w:proofErr w:type="gramEnd"/>
      <w:r w:rsidR="21C467AD" w:rsidRPr="00983E4B">
        <w:rPr>
          <w:rFonts w:cs="Calibri"/>
          <w:b/>
          <w:bCs/>
          <w:color w:val="000000"/>
          <w:shd w:val="clear" w:color="auto" w:fill="FFFFFF"/>
        </w:rPr>
        <w:t xml:space="preserve"> industries, which businesses are also encouraged to consider. </w:t>
      </w:r>
      <w:r w:rsidRPr="00983E4B">
        <w:rPr>
          <w:rFonts w:cs="Calibri"/>
          <w:b/>
          <w:bCs/>
          <w:color w:val="000000"/>
          <w:shd w:val="clear" w:color="auto" w:fill="FFFFFF"/>
        </w:rPr>
        <w:t xml:space="preserve">The </w:t>
      </w:r>
      <w:r w:rsidR="7DB71AC0" w:rsidRPr="00983E4B">
        <w:rPr>
          <w:rFonts w:cs="Calibri"/>
          <w:b/>
          <w:bCs/>
          <w:color w:val="000000"/>
          <w:shd w:val="clear" w:color="auto" w:fill="FFFFFF"/>
        </w:rPr>
        <w:t>universal</w:t>
      </w:r>
      <w:r w:rsidRPr="00983E4B">
        <w:rPr>
          <w:rFonts w:cs="Calibri"/>
          <w:b/>
          <w:bCs/>
          <w:color w:val="000000"/>
          <w:shd w:val="clear" w:color="auto" w:fill="FFFFFF"/>
        </w:rPr>
        <w:t xml:space="preserve"> </w:t>
      </w:r>
      <w:r w:rsidR="726F5400" w:rsidRPr="00983E4B">
        <w:rPr>
          <w:rFonts w:cs="Calibri"/>
          <w:b/>
          <w:bCs/>
          <w:color w:val="000000"/>
          <w:shd w:val="clear" w:color="auto" w:fill="FFFFFF"/>
        </w:rPr>
        <w:t>g</w:t>
      </w:r>
      <w:r w:rsidRPr="00983E4B">
        <w:rPr>
          <w:rFonts w:cs="Calibri"/>
          <w:b/>
          <w:bCs/>
          <w:color w:val="000000"/>
          <w:shd w:val="clear" w:color="auto" w:fill="FFFFFF"/>
        </w:rPr>
        <w:t xml:space="preserve">uidance </w:t>
      </w:r>
      <w:r w:rsidR="34CF19E0" w:rsidRPr="00983E4B">
        <w:rPr>
          <w:rFonts w:cs="Calibri"/>
          <w:b/>
          <w:bCs/>
          <w:color w:val="000000"/>
          <w:shd w:val="clear" w:color="auto" w:fill="FFFFFF"/>
        </w:rPr>
        <w:t xml:space="preserve">and other industry-specific recommendations are </w:t>
      </w:r>
      <w:r w:rsidRPr="00983E4B">
        <w:rPr>
          <w:rFonts w:cs="Calibri"/>
          <w:b/>
          <w:bCs/>
          <w:lang w:bidi="ar-SA"/>
        </w:rPr>
        <w:t>available at</w:t>
      </w:r>
      <w:r w:rsidR="3C3B7072" w:rsidRPr="16477CEB">
        <w:rPr>
          <w:rFonts w:eastAsiaTheme="minorEastAsia" w:cs="Calibri"/>
          <w:b/>
          <w:bCs/>
        </w:rPr>
        <w:t xml:space="preserve"> the </w:t>
      </w:r>
      <w:hyperlink r:id="rId13" w:history="1">
        <w:r w:rsidR="1A423271" w:rsidRPr="16477CEB">
          <w:rPr>
            <w:rStyle w:val="Hyperlink"/>
            <w:rFonts w:eastAsiaTheme="minorEastAsia" w:cs="Calibri"/>
            <w:b/>
            <w:bCs/>
          </w:rPr>
          <w:t>Stay Safe Minnesota website (https://staysafe.mn.gov)</w:t>
        </w:r>
      </w:hyperlink>
      <w:r w:rsidR="2B7F0742" w:rsidRPr="007464E2">
        <w:rPr>
          <w:rFonts w:cs="Calibri"/>
          <w:b/>
          <w:bCs/>
          <w:lang w:bidi="ar-SA"/>
        </w:rPr>
        <w:t>.</w:t>
      </w:r>
      <w:r w:rsidR="0043741A">
        <w:rPr>
          <w:rFonts w:cs="Calibri"/>
          <w:b/>
          <w:bCs/>
          <w:lang w:bidi="ar-SA"/>
        </w:rPr>
        <w:t xml:space="preserve"> </w:t>
      </w:r>
      <w:r w:rsidR="00F34AD0" w:rsidRPr="0047626C">
        <w:rPr>
          <w:shd w:val="clear" w:color="auto" w:fill="FFFFFF"/>
          <w:lang w:bidi="ar-SA"/>
        </w:rPr>
        <w:t>Businesses are not required to use this template</w:t>
      </w:r>
      <w:r w:rsidR="00F34AD0" w:rsidRPr="0047626C">
        <w:rPr>
          <w:lang w:bidi="ar-SA"/>
        </w:rPr>
        <w:t>. However, a</w:t>
      </w:r>
      <w:r w:rsidR="00F34AD0" w:rsidRPr="0047626C">
        <w:rPr>
          <w:shd w:val="clear" w:color="auto" w:fill="FFFFFF"/>
          <w:lang w:bidi="ar-SA"/>
        </w:rPr>
        <w:t>ll plans developed by businesses must address the components included in Minnesota</w:t>
      </w:r>
      <w:r w:rsidR="00314A05">
        <w:rPr>
          <w:shd w:val="clear" w:color="auto" w:fill="FFFFFF"/>
          <w:lang w:bidi="ar-SA"/>
        </w:rPr>
        <w:t>’s universal</w:t>
      </w:r>
      <w:r w:rsidR="00F34AD0" w:rsidRPr="0047626C">
        <w:rPr>
          <w:shd w:val="clear" w:color="auto" w:fill="FFFFFF"/>
          <w:lang w:bidi="ar-SA"/>
        </w:rPr>
        <w:t xml:space="preserve"> </w:t>
      </w:r>
      <w:r w:rsidR="00F355AD">
        <w:rPr>
          <w:shd w:val="clear" w:color="auto" w:fill="FFFFFF"/>
          <w:lang w:bidi="ar-SA"/>
        </w:rPr>
        <w:t>i</w:t>
      </w:r>
      <w:r w:rsidR="00F34AD0" w:rsidRPr="0047626C">
        <w:rPr>
          <w:shd w:val="clear" w:color="auto" w:fill="FFFFFF"/>
          <w:lang w:bidi="ar-SA"/>
        </w:rPr>
        <w:t xml:space="preserve">ndustry </w:t>
      </w:r>
      <w:r w:rsidR="00F355AD">
        <w:rPr>
          <w:shd w:val="clear" w:color="auto" w:fill="FFFFFF"/>
          <w:lang w:bidi="ar-SA"/>
        </w:rPr>
        <w:t>g</w:t>
      </w:r>
      <w:r w:rsidR="00F34AD0" w:rsidRPr="0047626C">
        <w:rPr>
          <w:shd w:val="clear" w:color="auto" w:fill="FFFFFF"/>
          <w:lang w:bidi="ar-SA"/>
        </w:rPr>
        <w:t>uidance.</w:t>
      </w:r>
    </w:p>
    <w:p w14:paraId="415DEF28" w14:textId="211F839B" w:rsidR="00F34AD0" w:rsidRPr="00BA2982" w:rsidRDefault="00F34AD0" w:rsidP="00F34AD0">
      <w:pPr>
        <w:pStyle w:val="Heading1"/>
        <w:rPr>
          <w:rFonts w:eastAsiaTheme="majorEastAsia"/>
        </w:rPr>
      </w:pPr>
      <w:r w:rsidRPr="00BA2982">
        <w:rPr>
          <w:rFonts w:eastAsiaTheme="majorEastAsia"/>
        </w:rPr>
        <w:lastRenderedPageBreak/>
        <w:t xml:space="preserve">COVID-19 Preparedness Plan for </w:t>
      </w:r>
      <w:r w:rsidRPr="009C12FC">
        <w:rPr>
          <w:rFonts w:eastAsiaTheme="majorEastAsia"/>
          <w:color w:val="FF0000"/>
        </w:rPr>
        <w:t>[</w:t>
      </w:r>
      <w:r w:rsidRPr="009B42BE">
        <w:rPr>
          <w:rFonts w:eastAsiaTheme="majorEastAsia"/>
          <w:color w:val="FF0000"/>
        </w:rPr>
        <w:t>Company name</w:t>
      </w:r>
      <w:r w:rsidRPr="009C12FC">
        <w:rPr>
          <w:rFonts w:eastAsiaTheme="majorEastAsia"/>
          <w:color w:val="FF0000"/>
        </w:rPr>
        <w:t>]</w:t>
      </w:r>
    </w:p>
    <w:p w14:paraId="4BACAAB2" w14:textId="179D6545" w:rsidR="00F34AD0" w:rsidRDefault="00F34AD0" w:rsidP="009C12FC">
      <w:pPr>
        <w:rPr>
          <w:rFonts w:eastAsiaTheme="majorEastAsia"/>
        </w:rPr>
      </w:pPr>
      <w:r w:rsidRPr="009C12FC">
        <w:rPr>
          <w:rFonts w:eastAsiaTheme="majorEastAsia"/>
          <w:b/>
          <w:bCs/>
          <w:color w:val="FF0000"/>
        </w:rPr>
        <w:t>[</w:t>
      </w:r>
      <w:r w:rsidRPr="009B42BE">
        <w:rPr>
          <w:rFonts w:eastAsiaTheme="majorEastAsia"/>
          <w:b/>
          <w:bCs/>
          <w:color w:val="FF0000"/>
        </w:rPr>
        <w:t>Company name</w:t>
      </w:r>
      <w:r w:rsidRPr="009C12FC">
        <w:rPr>
          <w:rFonts w:eastAsiaTheme="majorEastAsia"/>
          <w:b/>
          <w:bCs/>
          <w:color w:val="FF0000"/>
        </w:rPr>
        <w:t>]</w:t>
      </w:r>
      <w:r w:rsidRPr="00866F3B">
        <w:rPr>
          <w:rFonts w:eastAsiaTheme="majorEastAsia"/>
        </w:rPr>
        <w:t xml:space="preserve"> is committed to providing a safe and healthy workplace for all our workers</w:t>
      </w:r>
      <w:r>
        <w:rPr>
          <w:rFonts w:eastAsiaTheme="majorEastAsia"/>
        </w:rPr>
        <w:t xml:space="preserve"> </w:t>
      </w:r>
      <w:r w:rsidRPr="009C12FC">
        <w:rPr>
          <w:rFonts w:eastAsiaTheme="majorEastAsia"/>
          <w:b/>
          <w:bCs/>
          <w:color w:val="FF0000"/>
        </w:rPr>
        <w:t>[</w:t>
      </w:r>
      <w:r w:rsidRPr="009B42BE">
        <w:rPr>
          <w:rFonts w:eastAsiaTheme="majorEastAsia"/>
          <w:b/>
          <w:bCs/>
          <w:color w:val="FF0000"/>
        </w:rPr>
        <w:t>and customers,</w:t>
      </w:r>
      <w:r w:rsidRPr="009B42BE">
        <w:rPr>
          <w:rFonts w:eastAsia="Calibri" w:cs="Calibri"/>
          <w:b/>
          <w:bCs/>
          <w:color w:val="FF0000"/>
        </w:rPr>
        <w:t xml:space="preserve"> clients, patrons, </w:t>
      </w:r>
      <w:proofErr w:type="gramStart"/>
      <w:r w:rsidRPr="009B42BE">
        <w:rPr>
          <w:rFonts w:eastAsia="Calibri" w:cs="Calibri"/>
          <w:b/>
          <w:bCs/>
          <w:color w:val="FF0000"/>
        </w:rPr>
        <w:t>guests</w:t>
      </w:r>
      <w:proofErr w:type="gramEnd"/>
      <w:r w:rsidR="009C12FC">
        <w:rPr>
          <w:rFonts w:eastAsia="Calibri" w:cs="Calibri"/>
          <w:b/>
          <w:bCs/>
          <w:color w:val="FF0000"/>
        </w:rPr>
        <w:t xml:space="preserve"> and</w:t>
      </w:r>
      <w:r w:rsidRPr="009B42BE">
        <w:rPr>
          <w:rFonts w:eastAsia="Calibri" w:cs="Calibri"/>
          <w:b/>
          <w:bCs/>
          <w:color w:val="FF0000"/>
        </w:rPr>
        <w:t xml:space="preserve"> visitors</w:t>
      </w:r>
      <w:r w:rsidRPr="009C12FC">
        <w:rPr>
          <w:rFonts w:eastAsiaTheme="majorEastAsia"/>
          <w:b/>
          <w:bCs/>
          <w:color w:val="FF0000"/>
        </w:rPr>
        <w:t>]</w:t>
      </w:r>
      <w:r w:rsidRPr="00712726">
        <w:rPr>
          <w:rFonts w:eastAsiaTheme="majorEastAsia"/>
          <w:color w:val="000000" w:themeColor="text2"/>
        </w:rPr>
        <w:t xml:space="preserve">. </w:t>
      </w:r>
      <w:r w:rsidRPr="00866F3B">
        <w:rPr>
          <w:rFonts w:eastAsiaTheme="majorEastAsia"/>
        </w:rPr>
        <w:t>To ensure</w:t>
      </w:r>
      <w:r>
        <w:rPr>
          <w:rFonts w:eastAsiaTheme="majorEastAsia"/>
        </w:rPr>
        <w:t xml:space="preserve"> we have a safe and healthy workplace,</w:t>
      </w:r>
      <w:r w:rsidRPr="00866F3B">
        <w:rPr>
          <w:rFonts w:eastAsiaTheme="majorEastAsia"/>
        </w:rPr>
        <w:t xml:space="preserve"> </w:t>
      </w:r>
      <w:r w:rsidRPr="009C12FC">
        <w:rPr>
          <w:rFonts w:eastAsiaTheme="majorEastAsia"/>
          <w:b/>
          <w:bCs/>
          <w:color w:val="FF0000"/>
        </w:rPr>
        <w:t>[Company na</w:t>
      </w:r>
      <w:r w:rsidR="00AF55B0" w:rsidRPr="009C12FC">
        <w:rPr>
          <w:rFonts w:eastAsiaTheme="majorEastAsia"/>
          <w:b/>
          <w:bCs/>
          <w:color w:val="FF0000"/>
        </w:rPr>
        <w:t>me</w:t>
      </w:r>
      <w:r w:rsidRPr="009C12FC">
        <w:rPr>
          <w:rFonts w:eastAsiaTheme="majorEastAsia"/>
          <w:b/>
          <w:bCs/>
          <w:color w:val="FF0000"/>
        </w:rPr>
        <w:t>]</w:t>
      </w:r>
      <w:r>
        <w:rPr>
          <w:rFonts w:eastAsiaTheme="majorEastAsia"/>
        </w:rPr>
        <w:t xml:space="preserve"> </w:t>
      </w:r>
      <w:r w:rsidRPr="00866F3B">
        <w:rPr>
          <w:rFonts w:eastAsiaTheme="majorEastAsia"/>
        </w:rPr>
        <w:t>ha</w:t>
      </w:r>
      <w:r w:rsidR="009C12FC">
        <w:rPr>
          <w:rFonts w:eastAsiaTheme="majorEastAsia"/>
        </w:rPr>
        <w:t>s</w:t>
      </w:r>
      <w:r w:rsidRPr="00866F3B">
        <w:rPr>
          <w:rFonts w:eastAsiaTheme="majorEastAsia"/>
        </w:rPr>
        <w:t xml:space="preserve"> developed the following </w:t>
      </w:r>
      <w:r>
        <w:rPr>
          <w:rFonts w:eastAsiaTheme="majorEastAsia"/>
        </w:rPr>
        <w:t xml:space="preserve">COVID-19 </w:t>
      </w:r>
      <w:r w:rsidRPr="00866F3B">
        <w:rPr>
          <w:rFonts w:eastAsiaTheme="majorEastAsia"/>
        </w:rPr>
        <w:t xml:space="preserve">Preparedness Plan in response to the COVID-19 pandemic. </w:t>
      </w:r>
      <w:r>
        <w:rPr>
          <w:rFonts w:eastAsiaTheme="majorEastAsia"/>
        </w:rPr>
        <w:t>M</w:t>
      </w:r>
      <w:r w:rsidRPr="004F4565">
        <w:rPr>
          <w:rFonts w:eastAsiaTheme="majorEastAsia"/>
        </w:rPr>
        <w:t xml:space="preserve">anagers and workers </w:t>
      </w:r>
      <w:r w:rsidRPr="00866F3B">
        <w:rPr>
          <w:rFonts w:eastAsiaTheme="majorEastAsia"/>
        </w:rPr>
        <w:t xml:space="preserve">are all responsible for implementing this </w:t>
      </w:r>
      <w:r>
        <w:rPr>
          <w:rFonts w:eastAsiaTheme="majorEastAsia"/>
        </w:rPr>
        <w:t>p</w:t>
      </w:r>
      <w:r w:rsidRPr="00866F3B">
        <w:rPr>
          <w:rFonts w:eastAsiaTheme="majorEastAsia"/>
        </w:rPr>
        <w:t>lan. Our goal is to mitigate the potential for transmission of COVID-19 in our workplace</w:t>
      </w:r>
      <w:r w:rsidRPr="00B01302">
        <w:rPr>
          <w:rFonts w:eastAsiaTheme="majorEastAsia"/>
        </w:rPr>
        <w:t>s</w:t>
      </w:r>
      <w:r>
        <w:rPr>
          <w:rFonts w:eastAsiaTheme="majorEastAsia"/>
        </w:rPr>
        <w:t xml:space="preserve"> </w:t>
      </w:r>
      <w:r w:rsidRPr="00712726">
        <w:rPr>
          <w:rFonts w:eastAsiaTheme="majorEastAsia"/>
          <w:color w:val="000000" w:themeColor="text2"/>
        </w:rPr>
        <w:t>and communities</w:t>
      </w:r>
      <w:r w:rsidRPr="00866F3B">
        <w:rPr>
          <w:rFonts w:eastAsiaTheme="majorEastAsia"/>
        </w:rPr>
        <w:t xml:space="preserve">, and that requires full cooperation among </w:t>
      </w:r>
      <w:r>
        <w:rPr>
          <w:rFonts w:eastAsiaTheme="majorEastAsia"/>
        </w:rPr>
        <w:t xml:space="preserve">our </w:t>
      </w:r>
      <w:r w:rsidRPr="00866F3B">
        <w:rPr>
          <w:rFonts w:eastAsiaTheme="majorEastAsia"/>
        </w:rPr>
        <w:t>workers</w:t>
      </w:r>
      <w:r>
        <w:rPr>
          <w:rFonts w:eastAsiaTheme="majorEastAsia"/>
        </w:rPr>
        <w:t xml:space="preserve"> and </w:t>
      </w:r>
      <w:r w:rsidRPr="00866F3B">
        <w:rPr>
          <w:rFonts w:eastAsiaTheme="majorEastAsia"/>
        </w:rPr>
        <w:t xml:space="preserve">management. Only through this cooperative effort can we establish and maintain the safety and health </w:t>
      </w:r>
      <w:r>
        <w:rPr>
          <w:rFonts w:eastAsiaTheme="majorEastAsia"/>
        </w:rPr>
        <w:t xml:space="preserve">of all persons in our </w:t>
      </w:r>
      <w:r w:rsidRPr="00866F3B">
        <w:rPr>
          <w:rFonts w:eastAsiaTheme="majorEastAsia"/>
        </w:rPr>
        <w:t>workplace</w:t>
      </w:r>
      <w:r w:rsidRPr="00B01302">
        <w:rPr>
          <w:rFonts w:eastAsiaTheme="majorEastAsia"/>
        </w:rPr>
        <w:t>s</w:t>
      </w:r>
      <w:r w:rsidRPr="00866F3B">
        <w:rPr>
          <w:rFonts w:eastAsiaTheme="majorEastAsia"/>
        </w:rPr>
        <w:t>.</w:t>
      </w:r>
    </w:p>
    <w:p w14:paraId="3A1D4E59" w14:textId="0D1F2047" w:rsidR="00F34AD0" w:rsidRPr="00866F3B" w:rsidRDefault="00F34AD0" w:rsidP="009C12FC">
      <w:pPr>
        <w:rPr>
          <w:rFonts w:eastAsiaTheme="majorEastAsia"/>
        </w:rPr>
      </w:pPr>
      <w:r>
        <w:rPr>
          <w:rFonts w:eastAsiaTheme="majorEastAsia"/>
        </w:rPr>
        <w:t xml:space="preserve">The COVID-19 Preparedness Plan is administered by </w:t>
      </w:r>
      <w:r w:rsidRPr="009C12FC">
        <w:rPr>
          <w:rFonts w:eastAsiaTheme="majorEastAsia"/>
          <w:b/>
          <w:bCs/>
          <w:color w:val="FF0000"/>
        </w:rPr>
        <w:t>[</w:t>
      </w:r>
      <w:r w:rsidR="009C12FC">
        <w:rPr>
          <w:rFonts w:eastAsiaTheme="majorEastAsia"/>
          <w:b/>
          <w:bCs/>
          <w:color w:val="FF0000"/>
        </w:rPr>
        <w:t>d</w:t>
      </w:r>
      <w:r>
        <w:rPr>
          <w:rFonts w:eastAsiaTheme="majorEastAsia"/>
          <w:b/>
          <w:bCs/>
          <w:color w:val="FF0000"/>
        </w:rPr>
        <w:t xml:space="preserve">esignated </w:t>
      </w:r>
      <w:r w:rsidR="009C12FC">
        <w:rPr>
          <w:rFonts w:eastAsiaTheme="majorEastAsia"/>
          <w:b/>
          <w:bCs/>
          <w:color w:val="FF0000"/>
        </w:rPr>
        <w:t>p</w:t>
      </w:r>
      <w:r>
        <w:rPr>
          <w:rFonts w:eastAsiaTheme="majorEastAsia"/>
          <w:b/>
          <w:bCs/>
          <w:color w:val="FF0000"/>
        </w:rPr>
        <w:t xml:space="preserve">lan </w:t>
      </w:r>
      <w:r w:rsidR="009C12FC">
        <w:rPr>
          <w:rFonts w:eastAsiaTheme="majorEastAsia"/>
          <w:b/>
          <w:bCs/>
          <w:color w:val="FF0000"/>
        </w:rPr>
        <w:t>a</w:t>
      </w:r>
      <w:r>
        <w:rPr>
          <w:rFonts w:eastAsiaTheme="majorEastAsia"/>
          <w:b/>
          <w:bCs/>
          <w:color w:val="FF0000"/>
        </w:rPr>
        <w:t>dministrator</w:t>
      </w:r>
      <w:r w:rsidRPr="009C12FC">
        <w:rPr>
          <w:rFonts w:eastAsiaTheme="majorEastAsia"/>
          <w:b/>
          <w:bCs/>
          <w:color w:val="FF0000"/>
        </w:rPr>
        <w:t>]</w:t>
      </w:r>
      <w:r>
        <w:rPr>
          <w:rFonts w:eastAsiaTheme="majorEastAsia"/>
        </w:rPr>
        <w:t>, who maintains the overall authority and responsibility for the plan. However, m</w:t>
      </w:r>
      <w:r w:rsidRPr="00866F3B">
        <w:rPr>
          <w:rFonts w:eastAsiaTheme="majorEastAsia"/>
        </w:rPr>
        <w:t xml:space="preserve">anagement and workers are </w:t>
      </w:r>
      <w:r>
        <w:rPr>
          <w:rFonts w:eastAsiaTheme="majorEastAsia"/>
        </w:rPr>
        <w:t xml:space="preserve">equally </w:t>
      </w:r>
      <w:r w:rsidRPr="00866F3B">
        <w:rPr>
          <w:rFonts w:eastAsiaTheme="majorEastAsia"/>
        </w:rPr>
        <w:t xml:space="preserve">responsible for </w:t>
      </w:r>
      <w:r>
        <w:rPr>
          <w:rFonts w:eastAsiaTheme="majorEastAsia"/>
        </w:rPr>
        <w:t xml:space="preserve">supporting, </w:t>
      </w:r>
      <w:r w:rsidRPr="00866F3B">
        <w:rPr>
          <w:rFonts w:eastAsiaTheme="majorEastAsia"/>
        </w:rPr>
        <w:t>implementing</w:t>
      </w:r>
      <w:r>
        <w:rPr>
          <w:rFonts w:eastAsiaTheme="majorEastAsia"/>
        </w:rPr>
        <w:t xml:space="preserve">, </w:t>
      </w:r>
      <w:r w:rsidRPr="00866F3B">
        <w:rPr>
          <w:rFonts w:eastAsiaTheme="majorEastAsia"/>
        </w:rPr>
        <w:t xml:space="preserve">complying </w:t>
      </w:r>
      <w:proofErr w:type="gramStart"/>
      <w:r w:rsidRPr="00866F3B">
        <w:rPr>
          <w:rFonts w:eastAsiaTheme="majorEastAsia"/>
        </w:rPr>
        <w:t>with</w:t>
      </w:r>
      <w:proofErr w:type="gramEnd"/>
      <w:r>
        <w:rPr>
          <w:rFonts w:eastAsiaTheme="majorEastAsia"/>
        </w:rPr>
        <w:t xml:space="preserve"> and providing recommendations to further improve</w:t>
      </w:r>
      <w:r w:rsidRPr="00866F3B">
        <w:rPr>
          <w:rFonts w:eastAsiaTheme="majorEastAsia"/>
        </w:rPr>
        <w:t xml:space="preserve"> all aspects of this </w:t>
      </w:r>
      <w:r>
        <w:rPr>
          <w:rFonts w:eastAsiaTheme="majorEastAsia"/>
        </w:rPr>
        <w:t xml:space="preserve">COVID-19 Preparedness </w:t>
      </w:r>
      <w:r w:rsidRPr="00866F3B">
        <w:rPr>
          <w:rFonts w:eastAsiaTheme="majorEastAsia"/>
        </w:rPr>
        <w:t xml:space="preserve">Plan. </w:t>
      </w:r>
      <w:r w:rsidRPr="009C12FC">
        <w:rPr>
          <w:rFonts w:eastAsiaTheme="majorEastAsia"/>
          <w:b/>
          <w:bCs/>
          <w:color w:val="FF0000"/>
        </w:rPr>
        <w:t>[</w:t>
      </w:r>
      <w:r w:rsidRPr="0070650A">
        <w:rPr>
          <w:rFonts w:eastAsiaTheme="majorEastAsia"/>
          <w:b/>
          <w:bCs/>
          <w:color w:val="FF0000"/>
        </w:rPr>
        <w:t>Company name</w:t>
      </w:r>
      <w:r w:rsidRPr="009C12FC">
        <w:rPr>
          <w:rFonts w:eastAsiaTheme="majorEastAsia"/>
          <w:b/>
          <w:bCs/>
          <w:color w:val="FF0000"/>
        </w:rPr>
        <w:t>]</w:t>
      </w:r>
      <w:r w:rsidRPr="009C12FC">
        <w:rPr>
          <w:rFonts w:eastAsiaTheme="majorEastAsia"/>
        </w:rPr>
        <w:t>’s</w:t>
      </w:r>
      <w:r w:rsidRPr="00866F3B">
        <w:rPr>
          <w:rFonts w:eastAsiaTheme="majorEastAsia"/>
        </w:rPr>
        <w:t xml:space="preserve"> managers and supervisors have our full support in enforcing the provisions of this </w:t>
      </w:r>
      <w:r w:rsidR="00AF55B0">
        <w:rPr>
          <w:rFonts w:eastAsiaTheme="majorEastAsia"/>
        </w:rPr>
        <w:t>p</w:t>
      </w:r>
      <w:r>
        <w:rPr>
          <w:rFonts w:eastAsiaTheme="majorEastAsia"/>
        </w:rPr>
        <w:t>lan</w:t>
      </w:r>
      <w:r w:rsidRPr="00866F3B">
        <w:rPr>
          <w:rFonts w:eastAsiaTheme="majorEastAsia"/>
        </w:rPr>
        <w:t>.</w:t>
      </w:r>
    </w:p>
    <w:p w14:paraId="11538473" w14:textId="325E8C52" w:rsidR="00F34AD0" w:rsidRDefault="00F34AD0" w:rsidP="009C12FC">
      <w:pPr>
        <w:rPr>
          <w:rFonts w:eastAsiaTheme="majorEastAsia"/>
        </w:rPr>
      </w:pPr>
      <w:r w:rsidRPr="00866F3B">
        <w:rPr>
          <w:rFonts w:eastAsiaTheme="majorEastAsia"/>
        </w:rPr>
        <w:t xml:space="preserve">Our workers are our most important assets. </w:t>
      </w:r>
      <w:r w:rsidRPr="009C12FC">
        <w:rPr>
          <w:rFonts w:eastAsiaTheme="majorEastAsia"/>
          <w:b/>
          <w:bCs/>
          <w:color w:val="FF0000"/>
        </w:rPr>
        <w:t>[</w:t>
      </w:r>
      <w:r w:rsidRPr="0070650A">
        <w:rPr>
          <w:rFonts w:eastAsiaTheme="majorEastAsia"/>
          <w:b/>
          <w:bCs/>
          <w:color w:val="FF0000"/>
        </w:rPr>
        <w:t>Company name</w:t>
      </w:r>
      <w:r w:rsidRPr="009C12FC">
        <w:rPr>
          <w:rFonts w:eastAsiaTheme="majorEastAsia"/>
          <w:b/>
          <w:bCs/>
          <w:color w:val="FF0000"/>
        </w:rPr>
        <w:t>]</w:t>
      </w:r>
      <w:r>
        <w:rPr>
          <w:rFonts w:eastAsiaTheme="majorEastAsia"/>
          <w:b/>
          <w:bCs/>
        </w:rPr>
        <w:t xml:space="preserve"> </w:t>
      </w:r>
      <w:r>
        <w:rPr>
          <w:rFonts w:eastAsiaTheme="majorEastAsia"/>
        </w:rPr>
        <w:t>is</w:t>
      </w:r>
      <w:r w:rsidRPr="00866F3B">
        <w:rPr>
          <w:rFonts w:eastAsiaTheme="majorEastAsia"/>
        </w:rPr>
        <w:t xml:space="preserve"> serious about safety and health and </w:t>
      </w:r>
      <w:r>
        <w:rPr>
          <w:rFonts w:eastAsiaTheme="majorEastAsia"/>
        </w:rPr>
        <w:t>protecting</w:t>
      </w:r>
      <w:r w:rsidRPr="00866F3B">
        <w:rPr>
          <w:rFonts w:eastAsiaTheme="majorEastAsia"/>
        </w:rPr>
        <w:t xml:space="preserve"> </w:t>
      </w:r>
      <w:r w:rsidR="00E65EDE">
        <w:rPr>
          <w:rFonts w:eastAsiaTheme="majorEastAsia"/>
        </w:rPr>
        <w:t>our</w:t>
      </w:r>
      <w:r w:rsidR="00E65EDE" w:rsidRPr="00866F3B">
        <w:rPr>
          <w:rFonts w:eastAsiaTheme="majorEastAsia"/>
        </w:rPr>
        <w:t xml:space="preserve"> </w:t>
      </w:r>
      <w:r w:rsidRPr="00866F3B">
        <w:rPr>
          <w:rFonts w:eastAsiaTheme="majorEastAsia"/>
        </w:rPr>
        <w:t>workers. Worker involvement is essential in developing and implementing a successful COVID-19 Preparedness Plan. We have involved our workers in this process by</w:t>
      </w:r>
      <w:r>
        <w:rPr>
          <w:rFonts w:eastAsiaTheme="majorEastAsia"/>
        </w:rPr>
        <w:t>:</w:t>
      </w:r>
      <w:r w:rsidR="00983E4B">
        <w:rPr>
          <w:rFonts w:eastAsiaTheme="majorEastAsia"/>
        </w:rPr>
        <w:t xml:space="preserve"> </w:t>
      </w:r>
      <w:r w:rsidRPr="009C12FC">
        <w:rPr>
          <w:rFonts w:eastAsiaTheme="majorEastAsia"/>
          <w:b/>
          <w:bCs/>
          <w:color w:val="FF0000"/>
        </w:rPr>
        <w:t>[</w:t>
      </w:r>
      <w:r w:rsidRPr="0070650A">
        <w:rPr>
          <w:rFonts w:eastAsiaTheme="majorEastAsia"/>
          <w:b/>
          <w:bCs/>
          <w:color w:val="FF0000"/>
        </w:rPr>
        <w:t xml:space="preserve">Describe how worker suggestions and feedback have been </w:t>
      </w:r>
      <w:r>
        <w:rPr>
          <w:rFonts w:eastAsiaTheme="majorEastAsia"/>
          <w:b/>
          <w:bCs/>
          <w:color w:val="FF0000"/>
        </w:rPr>
        <w:t xml:space="preserve">solicited or </w:t>
      </w:r>
      <w:r w:rsidRPr="0070650A">
        <w:rPr>
          <w:rFonts w:eastAsiaTheme="majorEastAsia"/>
          <w:b/>
          <w:bCs/>
          <w:color w:val="FF0000"/>
        </w:rPr>
        <w:t>requested</w:t>
      </w:r>
      <w:r>
        <w:rPr>
          <w:rFonts w:eastAsiaTheme="majorEastAsia"/>
          <w:b/>
          <w:bCs/>
          <w:color w:val="FF0000"/>
        </w:rPr>
        <w:t>,</w:t>
      </w:r>
      <w:r w:rsidRPr="0070650A">
        <w:rPr>
          <w:rFonts w:eastAsiaTheme="majorEastAsia"/>
          <w:b/>
          <w:bCs/>
          <w:color w:val="FF0000"/>
        </w:rPr>
        <w:t xml:space="preserve"> how worker concerns have been addressed and how such suggestions have been integrated into developing the plan</w:t>
      </w:r>
      <w:r w:rsidRPr="009C12FC">
        <w:rPr>
          <w:rFonts w:eastAsiaTheme="majorEastAsia"/>
          <w:b/>
          <w:bCs/>
          <w:color w:val="FF0000"/>
        </w:rPr>
        <w:t>]</w:t>
      </w:r>
      <w:r w:rsidRPr="00011A56">
        <w:rPr>
          <w:rFonts w:eastAsiaTheme="majorEastAsia"/>
        </w:rPr>
        <w:t>.</w:t>
      </w:r>
      <w:r w:rsidRPr="00866F3B">
        <w:rPr>
          <w:rFonts w:eastAsiaTheme="majorEastAsia"/>
        </w:rPr>
        <w:t xml:space="preserve"> </w:t>
      </w:r>
    </w:p>
    <w:p w14:paraId="4C0CFAA1" w14:textId="6E73F9EC" w:rsidR="00F34AD0" w:rsidRPr="00866F3B" w:rsidRDefault="65D28464" w:rsidP="16477CEB">
      <w:pPr>
        <w:rPr>
          <w:rFonts w:eastAsiaTheme="majorEastAsia"/>
        </w:rPr>
      </w:pPr>
      <w:r w:rsidRPr="16477CEB">
        <w:rPr>
          <w:rFonts w:eastAsiaTheme="majorEastAsia"/>
          <w:b/>
          <w:bCs/>
          <w:color w:val="FF0000"/>
        </w:rPr>
        <w:t>[Company name]</w:t>
      </w:r>
      <w:r w:rsidRPr="16477CEB">
        <w:rPr>
          <w:rFonts w:eastAsiaTheme="majorEastAsia"/>
        </w:rPr>
        <w:t xml:space="preserve">’s COVID-19 Preparedness Plan follows the </w:t>
      </w:r>
      <w:hyperlink r:id="rId14" w:history="1">
        <w:r w:rsidR="001904CE" w:rsidRPr="001904CE">
          <w:rPr>
            <w:rStyle w:val="Hyperlink"/>
            <w:rFonts w:eastAsiaTheme="majorEastAsia"/>
          </w:rPr>
          <w:t>COVID-19 Universal Guidance for All Businesses and Entities (PDF) (staysafe.mn.gov/assets/covid-19-universal-guidance-for-all-businesses-and-entities_tcm1152-480317.pdf)</w:t>
        </w:r>
      </w:hyperlink>
      <w:r w:rsidRPr="16477CEB">
        <w:rPr>
          <w:rFonts w:eastAsiaTheme="majorEastAsia"/>
        </w:rPr>
        <w:t xml:space="preserve"> developed by the </w:t>
      </w:r>
      <w:r w:rsidR="46D00508" w:rsidRPr="16477CEB">
        <w:rPr>
          <w:rFonts w:eastAsiaTheme="majorEastAsia"/>
        </w:rPr>
        <w:t>s</w:t>
      </w:r>
      <w:r w:rsidRPr="16477CEB">
        <w:rPr>
          <w:rFonts w:eastAsiaTheme="majorEastAsia"/>
        </w:rPr>
        <w:t xml:space="preserve">tate of </w:t>
      </w:r>
      <w:r w:rsidRPr="16477CEB">
        <w:rPr>
          <w:rFonts w:eastAsiaTheme="majorEastAsia" w:cs="Calibri"/>
        </w:rPr>
        <w:t>Minnesota,</w:t>
      </w:r>
      <w:r w:rsidR="3C3B7072" w:rsidRPr="16477CEB">
        <w:rPr>
          <w:rFonts w:eastAsiaTheme="majorEastAsia" w:cs="Calibri"/>
        </w:rPr>
        <w:t xml:space="preserve"> </w:t>
      </w:r>
      <w:r w:rsidR="3C3B7072" w:rsidRPr="16477CEB">
        <w:rPr>
          <w:rFonts w:eastAsiaTheme="minorEastAsia" w:cs="Calibri"/>
        </w:rPr>
        <w:t xml:space="preserve">available at the </w:t>
      </w:r>
      <w:hyperlink r:id="rId15">
        <w:r w:rsidR="1A423271" w:rsidRPr="16477CEB">
          <w:rPr>
            <w:rStyle w:val="Hyperlink"/>
            <w:rFonts w:eastAsiaTheme="minorEastAsia" w:cs="Calibri"/>
          </w:rPr>
          <w:t>Stay Safe Minnesota website (https://staysafe.mn.gov)</w:t>
        </w:r>
      </w:hyperlink>
      <w:r w:rsidR="3C3B7072" w:rsidRPr="16477CEB">
        <w:rPr>
          <w:rFonts w:eastAsiaTheme="minorEastAsia" w:cs="Calibri"/>
        </w:rPr>
        <w:t>,</w:t>
      </w:r>
      <w:r w:rsidRPr="16477CEB">
        <w:rPr>
          <w:rFonts w:eastAsiaTheme="majorEastAsia" w:cs="Calibri"/>
        </w:rPr>
        <w:t xml:space="preserve"> which is based upon C</w:t>
      </w:r>
      <w:r w:rsidRPr="16477CEB">
        <w:rPr>
          <w:rFonts w:eastAsiaTheme="majorEastAsia"/>
        </w:rPr>
        <w:t>enters for Disease Control and Prevention (CDC) and Minnesota Department of Health (MDH) guidelines for COVID-19, Minnesota Occupational Safety and Health Administration (</w:t>
      </w:r>
      <w:r w:rsidR="46D00508" w:rsidRPr="16477CEB">
        <w:rPr>
          <w:rFonts w:eastAsiaTheme="majorEastAsia"/>
        </w:rPr>
        <w:t>MN</w:t>
      </w:r>
      <w:r w:rsidRPr="16477CEB">
        <w:rPr>
          <w:rFonts w:eastAsiaTheme="majorEastAsia"/>
        </w:rPr>
        <w:t xml:space="preserve">OSHA) statutes, rules and standards, and Minnesota’s relevant and current </w:t>
      </w:r>
      <w:r w:rsidR="726F5400" w:rsidRPr="16477CEB">
        <w:rPr>
          <w:rFonts w:eastAsiaTheme="majorEastAsia"/>
        </w:rPr>
        <w:t>e</w:t>
      </w:r>
      <w:r w:rsidRPr="16477CEB">
        <w:rPr>
          <w:rFonts w:eastAsiaTheme="majorEastAsia"/>
        </w:rPr>
        <w:t xml:space="preserve">xecutive </w:t>
      </w:r>
      <w:r w:rsidR="726F5400" w:rsidRPr="16477CEB">
        <w:rPr>
          <w:rFonts w:eastAsiaTheme="majorEastAsia"/>
        </w:rPr>
        <w:t>o</w:t>
      </w:r>
      <w:r w:rsidRPr="16477CEB">
        <w:rPr>
          <w:rFonts w:eastAsiaTheme="majorEastAsia"/>
        </w:rPr>
        <w:t>rders</w:t>
      </w:r>
      <w:r w:rsidR="46D00508" w:rsidRPr="16477CEB">
        <w:rPr>
          <w:rFonts w:eastAsiaTheme="majorEastAsia"/>
        </w:rPr>
        <w:t>.</w:t>
      </w:r>
      <w:r w:rsidRPr="16477CEB">
        <w:rPr>
          <w:rFonts w:eastAsiaTheme="majorEastAsia"/>
        </w:rPr>
        <w:t xml:space="preserve"> </w:t>
      </w:r>
      <w:r w:rsidR="175E73BA" w:rsidRPr="16477CEB">
        <w:rPr>
          <w:rFonts w:eastAsiaTheme="majorEastAsia"/>
        </w:rPr>
        <w:t xml:space="preserve">The following requirements must be addressed, but each business is encouraged to consider additional recommendations and adopt additional requirements that appropriately address COVID-19 mitigation strategies the business deems necessary. </w:t>
      </w:r>
    </w:p>
    <w:p w14:paraId="753ACE0C" w14:textId="77777777" w:rsidR="00510582" w:rsidRPr="00C26909" w:rsidRDefault="00510582" w:rsidP="009C12FC">
      <w:pPr>
        <w:pStyle w:val="ListParagraph"/>
        <w:numPr>
          <w:ilvl w:val="0"/>
          <w:numId w:val="40"/>
        </w:numPr>
        <w:rPr>
          <w:rStyle w:val="eop"/>
          <w:rFonts w:eastAsiaTheme="majorEastAsia"/>
          <w:sz w:val="24"/>
          <w:szCs w:val="24"/>
        </w:rPr>
      </w:pPr>
      <w:r w:rsidRPr="00C26909">
        <w:rPr>
          <w:rStyle w:val="normaltextrun"/>
          <w:rFonts w:eastAsiaTheme="majorEastAsia" w:cs="Calibri"/>
          <w:b/>
          <w:bCs/>
          <w:color w:val="003865"/>
          <w:sz w:val="24"/>
          <w:szCs w:val="24"/>
          <w:shd w:val="clear" w:color="auto" w:fill="FFFFFF"/>
        </w:rPr>
        <w:t>Health screening, isolation, and quarantine </w:t>
      </w:r>
      <w:r w:rsidRPr="00C26909">
        <w:rPr>
          <w:rStyle w:val="eop"/>
          <w:rFonts w:eastAsiaTheme="majorEastAsia" w:cs="Calibri"/>
          <w:b/>
          <w:bCs/>
          <w:color w:val="003865"/>
          <w:sz w:val="24"/>
          <w:szCs w:val="24"/>
          <w:shd w:val="clear" w:color="auto" w:fill="FFFFFF"/>
        </w:rPr>
        <w:t> </w:t>
      </w:r>
    </w:p>
    <w:p w14:paraId="4E1F2D14" w14:textId="77777777" w:rsidR="00510582" w:rsidRPr="00C26909" w:rsidRDefault="00510582" w:rsidP="009C12FC">
      <w:pPr>
        <w:pStyle w:val="ListParagraph"/>
        <w:numPr>
          <w:ilvl w:val="0"/>
          <w:numId w:val="40"/>
        </w:numPr>
        <w:rPr>
          <w:rStyle w:val="eop"/>
          <w:rFonts w:eastAsiaTheme="majorEastAsia"/>
          <w:sz w:val="24"/>
          <w:szCs w:val="24"/>
        </w:rPr>
      </w:pPr>
      <w:r w:rsidRPr="00C26909">
        <w:rPr>
          <w:rStyle w:val="normaltextrun"/>
          <w:rFonts w:eastAsiaTheme="majorEastAsia" w:cs="Calibri"/>
          <w:b/>
          <w:bCs/>
          <w:color w:val="003865"/>
          <w:sz w:val="24"/>
          <w:szCs w:val="24"/>
          <w:shd w:val="clear" w:color="auto" w:fill="FFFFFF"/>
        </w:rPr>
        <w:t>Hand hygiene practices</w:t>
      </w:r>
      <w:r w:rsidRPr="00C26909">
        <w:rPr>
          <w:rStyle w:val="eop"/>
          <w:rFonts w:eastAsiaTheme="majorEastAsia" w:cs="Calibri"/>
          <w:b/>
          <w:bCs/>
          <w:color w:val="003865"/>
          <w:sz w:val="24"/>
          <w:szCs w:val="24"/>
          <w:shd w:val="clear" w:color="auto" w:fill="FFFFFF"/>
        </w:rPr>
        <w:t> </w:t>
      </w:r>
    </w:p>
    <w:p w14:paraId="7041335F" w14:textId="77777777" w:rsidR="00510582" w:rsidRPr="00C26909" w:rsidRDefault="00510582" w:rsidP="009C12FC">
      <w:pPr>
        <w:pStyle w:val="ListParagraph"/>
        <w:numPr>
          <w:ilvl w:val="0"/>
          <w:numId w:val="40"/>
        </w:numPr>
        <w:rPr>
          <w:rStyle w:val="eop"/>
          <w:rFonts w:eastAsiaTheme="majorEastAsia"/>
          <w:sz w:val="24"/>
          <w:szCs w:val="24"/>
        </w:rPr>
      </w:pPr>
      <w:r w:rsidRPr="00C26909">
        <w:rPr>
          <w:rStyle w:val="normaltextrun"/>
          <w:rFonts w:eastAsiaTheme="majorEastAsia" w:cs="Calibri"/>
          <w:b/>
          <w:bCs/>
          <w:color w:val="003865"/>
          <w:sz w:val="24"/>
          <w:szCs w:val="24"/>
          <w:shd w:val="clear" w:color="auto" w:fill="FFFFFF"/>
        </w:rPr>
        <w:t>Cleaning and disinfecting</w:t>
      </w:r>
      <w:r w:rsidRPr="00C26909">
        <w:rPr>
          <w:rStyle w:val="eop"/>
          <w:rFonts w:eastAsiaTheme="majorEastAsia" w:cs="Calibri"/>
          <w:color w:val="003865"/>
          <w:sz w:val="24"/>
          <w:szCs w:val="24"/>
          <w:shd w:val="clear" w:color="auto" w:fill="FFFFFF"/>
        </w:rPr>
        <w:t> </w:t>
      </w:r>
    </w:p>
    <w:p w14:paraId="026413A5" w14:textId="4B223129" w:rsidR="00510582" w:rsidRPr="00C26909" w:rsidRDefault="00187FEE" w:rsidP="009C12FC">
      <w:pPr>
        <w:pStyle w:val="ListParagraph"/>
        <w:numPr>
          <w:ilvl w:val="0"/>
          <w:numId w:val="40"/>
        </w:numPr>
        <w:rPr>
          <w:rStyle w:val="eop"/>
          <w:rFonts w:eastAsiaTheme="majorEastAsia"/>
          <w:sz w:val="24"/>
          <w:szCs w:val="24"/>
        </w:rPr>
      </w:pPr>
      <w:r>
        <w:rPr>
          <w:rStyle w:val="normaltextrun"/>
          <w:rFonts w:eastAsiaTheme="majorEastAsia" w:cs="Calibri"/>
          <w:b/>
          <w:bCs/>
          <w:color w:val="003865"/>
          <w:sz w:val="24"/>
          <w:szCs w:val="24"/>
          <w:shd w:val="clear" w:color="auto" w:fill="FFFFFF"/>
        </w:rPr>
        <w:t>Indoor f</w:t>
      </w:r>
      <w:r w:rsidR="00510582" w:rsidRPr="00C26909">
        <w:rPr>
          <w:rStyle w:val="normaltextrun"/>
          <w:rFonts w:eastAsiaTheme="majorEastAsia" w:cs="Calibri"/>
          <w:b/>
          <w:bCs/>
          <w:color w:val="003865"/>
          <w:sz w:val="24"/>
          <w:szCs w:val="24"/>
          <w:shd w:val="clear" w:color="auto" w:fill="FFFFFF"/>
        </w:rPr>
        <w:t>acilities, utilities, and ventilation</w:t>
      </w:r>
      <w:r w:rsidR="00510582" w:rsidRPr="00C26909">
        <w:rPr>
          <w:rStyle w:val="eop"/>
          <w:rFonts w:eastAsiaTheme="majorEastAsia" w:cs="Calibri"/>
          <w:b/>
          <w:bCs/>
          <w:color w:val="003865"/>
          <w:sz w:val="24"/>
          <w:szCs w:val="24"/>
          <w:shd w:val="clear" w:color="auto" w:fill="FFFFFF"/>
        </w:rPr>
        <w:t> </w:t>
      </w:r>
    </w:p>
    <w:p w14:paraId="4DBF0685" w14:textId="77777777" w:rsidR="00CC20BD" w:rsidRPr="00CC20BD" w:rsidRDefault="00CC20BD" w:rsidP="00CC20BD">
      <w:pPr>
        <w:rPr>
          <w:rStyle w:val="eop"/>
          <w:rFonts w:eastAsiaTheme="majorEastAsia"/>
        </w:rPr>
      </w:pPr>
      <w:r w:rsidRPr="00CC20BD">
        <w:rPr>
          <w:rStyle w:val="normaltextrun"/>
          <w:rFonts w:eastAsiaTheme="majorEastAsia" w:cs="Calibri"/>
          <w:b/>
          <w:bCs/>
          <w:color w:val="003865"/>
          <w:sz w:val="32"/>
          <w:szCs w:val="32"/>
          <w:shd w:val="clear" w:color="auto" w:fill="FFFFFF"/>
        </w:rPr>
        <w:t>Health screening, isolation, and quarantine </w:t>
      </w:r>
      <w:r w:rsidRPr="00CC20BD">
        <w:rPr>
          <w:rStyle w:val="eop"/>
          <w:rFonts w:eastAsiaTheme="majorEastAsia" w:cs="Calibri"/>
          <w:b/>
          <w:bCs/>
          <w:color w:val="003865"/>
          <w:sz w:val="32"/>
          <w:szCs w:val="32"/>
          <w:shd w:val="clear" w:color="auto" w:fill="FFFFFF"/>
        </w:rPr>
        <w:t> </w:t>
      </w:r>
    </w:p>
    <w:p w14:paraId="71AA5032" w14:textId="4F33A759" w:rsidR="00866F3B" w:rsidRPr="00866F3B" w:rsidRDefault="00866F3B" w:rsidP="008A1F43">
      <w:pPr>
        <w:rPr>
          <w:rFonts w:eastAsiaTheme="majorEastAsia"/>
        </w:rPr>
      </w:pPr>
      <w:r w:rsidRPr="00866F3B">
        <w:rPr>
          <w:rFonts w:eastAsiaTheme="majorEastAsia"/>
        </w:rPr>
        <w:t>Worker</w:t>
      </w:r>
      <w:r w:rsidR="00011A56">
        <w:rPr>
          <w:rFonts w:eastAsiaTheme="majorEastAsia"/>
        </w:rPr>
        <w:t>s</w:t>
      </w:r>
      <w:r w:rsidRPr="00866F3B">
        <w:rPr>
          <w:rFonts w:eastAsiaTheme="majorEastAsia"/>
        </w:rPr>
        <w:t xml:space="preserve"> have been informed of and encouraged to self-monitor for signs and symptoms of COVID-19. The following policies and procedures are being implemented to assess worker</w:t>
      </w:r>
      <w:r w:rsidR="008A1F43">
        <w:rPr>
          <w:rFonts w:eastAsiaTheme="majorEastAsia"/>
        </w:rPr>
        <w:t>, customer, and other visitor</w:t>
      </w:r>
      <w:r w:rsidRPr="00866F3B">
        <w:rPr>
          <w:rFonts w:eastAsiaTheme="majorEastAsia"/>
        </w:rPr>
        <w:t xml:space="preserve"> health status prior to entering the </w:t>
      </w:r>
      <w:r w:rsidR="008A1F43">
        <w:rPr>
          <w:rFonts w:eastAsiaTheme="majorEastAsia"/>
        </w:rPr>
        <w:t>business</w:t>
      </w:r>
      <w:r w:rsidR="008A1F43" w:rsidRPr="00866F3B">
        <w:rPr>
          <w:rFonts w:eastAsiaTheme="majorEastAsia"/>
        </w:rPr>
        <w:t xml:space="preserve"> </w:t>
      </w:r>
      <w:r w:rsidRPr="00866F3B">
        <w:rPr>
          <w:rFonts w:eastAsiaTheme="majorEastAsia"/>
        </w:rPr>
        <w:t xml:space="preserve">and for workers to report when they are sick or experiencing symptoms. </w:t>
      </w:r>
      <w:r w:rsidR="008A1F43" w:rsidRPr="005B0972">
        <w:rPr>
          <w:rFonts w:eastAsiaTheme="majorEastAsia"/>
          <w:b/>
          <w:bCs/>
          <w:color w:val="FF0000"/>
        </w:rPr>
        <w:t>[Company Name]</w:t>
      </w:r>
      <w:r w:rsidR="008A1F43">
        <w:rPr>
          <w:rFonts w:eastAsiaTheme="majorEastAsia"/>
        </w:rPr>
        <w:t xml:space="preserve"> has also developed a plan to advise customers and other visitors to leave the facility if their responses to health screening </w:t>
      </w:r>
      <w:r w:rsidR="008A1F43" w:rsidRPr="008A1F43">
        <w:rPr>
          <w:rFonts w:eastAsiaTheme="majorEastAsia"/>
        </w:rPr>
        <w:t>indicate they have tested positive for COVID-19, are experiencing COVID-19 symptoms, or have been identified as a close contact</w:t>
      </w:r>
      <w:r w:rsidR="008A1F43">
        <w:rPr>
          <w:rFonts w:eastAsiaTheme="majorEastAsia"/>
        </w:rPr>
        <w:t>.</w:t>
      </w:r>
      <w:r w:rsidR="008A1F43" w:rsidRPr="008A1F43">
        <w:rPr>
          <w:rFonts w:eastAsiaTheme="majorEastAsia"/>
          <w:b/>
          <w:bCs/>
          <w:color w:val="FF0000"/>
        </w:rPr>
        <w:t xml:space="preserve"> </w:t>
      </w:r>
      <w:r w:rsidRPr="004D0979">
        <w:rPr>
          <w:rFonts w:eastAsiaTheme="majorEastAsia"/>
          <w:b/>
          <w:bCs/>
          <w:color w:val="FF0000"/>
        </w:rPr>
        <w:t>[</w:t>
      </w:r>
      <w:r w:rsidR="002949E7">
        <w:rPr>
          <w:rFonts w:eastAsiaTheme="majorEastAsia"/>
          <w:b/>
          <w:bCs/>
          <w:color w:val="FF0000"/>
        </w:rPr>
        <w:t>Describe</w:t>
      </w:r>
      <w:r w:rsidRPr="007605F9">
        <w:rPr>
          <w:rFonts w:eastAsiaTheme="majorEastAsia"/>
          <w:b/>
          <w:bCs/>
          <w:color w:val="FF0000"/>
        </w:rPr>
        <w:t xml:space="preserve"> </w:t>
      </w:r>
      <w:r w:rsidR="008A1F43">
        <w:rPr>
          <w:rFonts w:eastAsiaTheme="majorEastAsia"/>
          <w:b/>
          <w:bCs/>
          <w:color w:val="FF0000"/>
        </w:rPr>
        <w:t xml:space="preserve">the health screening policy and the </w:t>
      </w:r>
      <w:r w:rsidR="002949E7">
        <w:rPr>
          <w:rFonts w:eastAsiaTheme="majorEastAsia"/>
          <w:b/>
          <w:bCs/>
          <w:color w:val="FF0000"/>
        </w:rPr>
        <w:t>training provided to workers on this policy.</w:t>
      </w:r>
      <w:r w:rsidRPr="004D0979">
        <w:rPr>
          <w:rFonts w:eastAsiaTheme="majorEastAsia"/>
          <w:b/>
          <w:bCs/>
          <w:color w:val="FF0000"/>
        </w:rPr>
        <w:t>]</w:t>
      </w:r>
    </w:p>
    <w:p w14:paraId="2DD391F7" w14:textId="54F0CE75" w:rsidR="00866F3B" w:rsidRPr="00866F3B" w:rsidRDefault="00866F3B" w:rsidP="003D1961">
      <w:pPr>
        <w:rPr>
          <w:rFonts w:eastAsiaTheme="majorEastAsia"/>
        </w:rPr>
      </w:pPr>
      <w:r w:rsidRPr="004D0979">
        <w:rPr>
          <w:rFonts w:eastAsiaTheme="majorEastAsia"/>
          <w:b/>
          <w:bCs/>
          <w:color w:val="FF0000"/>
        </w:rPr>
        <w:t>[</w:t>
      </w:r>
      <w:r w:rsidR="008763A3" w:rsidRPr="0070650A">
        <w:rPr>
          <w:rFonts w:eastAsiaTheme="majorEastAsia"/>
          <w:b/>
          <w:bCs/>
          <w:color w:val="FF0000"/>
        </w:rPr>
        <w:t>Company name</w:t>
      </w:r>
      <w:r w:rsidRPr="004D0979">
        <w:rPr>
          <w:rFonts w:eastAsiaTheme="majorEastAsia"/>
          <w:b/>
          <w:bCs/>
          <w:color w:val="FF0000"/>
        </w:rPr>
        <w:t>]</w:t>
      </w:r>
      <w:r w:rsidRPr="00316161">
        <w:rPr>
          <w:rFonts w:eastAsiaTheme="majorEastAsia"/>
          <w:b/>
          <w:bCs/>
        </w:rPr>
        <w:t xml:space="preserve"> </w:t>
      </w:r>
      <w:r w:rsidRPr="00866F3B">
        <w:rPr>
          <w:rFonts w:eastAsiaTheme="majorEastAsia"/>
        </w:rPr>
        <w:t xml:space="preserve">has implemented </w:t>
      </w:r>
      <w:r w:rsidR="00C26909">
        <w:rPr>
          <w:rFonts w:eastAsiaTheme="majorEastAsia"/>
        </w:rPr>
        <w:t>measures to ensure that sick or COVID-19 positive workers</w:t>
      </w:r>
      <w:r w:rsidRPr="00866F3B">
        <w:rPr>
          <w:rFonts w:eastAsiaTheme="majorEastAsia"/>
        </w:rPr>
        <w:t xml:space="preserve"> isolate</w:t>
      </w:r>
      <w:r w:rsidR="00C26909">
        <w:rPr>
          <w:rFonts w:eastAsiaTheme="majorEastAsia"/>
        </w:rPr>
        <w:t xml:space="preserve"> until they are no longer infectious, according to applicable MDH guidance</w:t>
      </w:r>
      <w:r w:rsidR="00C5458B">
        <w:rPr>
          <w:rFonts w:eastAsiaTheme="majorEastAsia"/>
        </w:rPr>
        <w:t xml:space="preserve">. Visit </w:t>
      </w:r>
      <w:hyperlink r:id="rId16" w:history="1">
        <w:r w:rsidR="000D22AF" w:rsidRPr="000D22AF">
          <w:rPr>
            <w:rStyle w:val="Hyperlink"/>
            <w:rFonts w:eastAsiaTheme="majorEastAsia"/>
          </w:rPr>
          <w:t>If You Are Sick: COVID-19 (www.health.state.mn.us/diseases/coronavirus/sick.html)</w:t>
        </w:r>
      </w:hyperlink>
      <w:r w:rsidR="00C26909">
        <w:rPr>
          <w:rFonts w:eastAsiaTheme="majorEastAsia"/>
        </w:rPr>
        <w:t>.</w:t>
      </w:r>
      <w:r w:rsidR="002949E7">
        <w:rPr>
          <w:rFonts w:eastAsiaTheme="majorEastAsia"/>
          <w:b/>
          <w:bCs/>
          <w:color w:val="FF0000"/>
        </w:rPr>
        <w:t xml:space="preserve"> </w:t>
      </w:r>
      <w:r w:rsidR="002949E7" w:rsidRPr="004D0979">
        <w:rPr>
          <w:rFonts w:eastAsiaTheme="majorEastAsia"/>
          <w:b/>
          <w:bCs/>
          <w:color w:val="FF0000"/>
        </w:rPr>
        <w:t>[</w:t>
      </w:r>
      <w:r w:rsidR="002949E7">
        <w:rPr>
          <w:rFonts w:eastAsiaTheme="majorEastAsia"/>
          <w:b/>
          <w:bCs/>
          <w:color w:val="FF0000"/>
        </w:rPr>
        <w:t>Describe the business’s isolation policy and the training provided to workers</w:t>
      </w:r>
      <w:r w:rsidR="002949E7" w:rsidRPr="004D0979">
        <w:rPr>
          <w:rFonts w:eastAsiaTheme="majorEastAsia"/>
          <w:b/>
          <w:bCs/>
          <w:color w:val="FF0000"/>
        </w:rPr>
        <w:t>.]</w:t>
      </w:r>
    </w:p>
    <w:p w14:paraId="2363CC9A" w14:textId="56C0BFDD" w:rsidR="002F69AD" w:rsidRDefault="00866F3B" w:rsidP="00CC20BD">
      <w:pPr>
        <w:rPr>
          <w:rStyle w:val="eop"/>
          <w:rFonts w:eastAsiaTheme="majorEastAsia"/>
        </w:rPr>
      </w:pPr>
      <w:r w:rsidRPr="004D0979">
        <w:rPr>
          <w:rFonts w:eastAsiaTheme="majorEastAsia"/>
          <w:b/>
          <w:bCs/>
          <w:color w:val="FF0000"/>
        </w:rPr>
        <w:lastRenderedPageBreak/>
        <w:t>[</w:t>
      </w:r>
      <w:r w:rsidR="008763A3" w:rsidRPr="0070650A">
        <w:rPr>
          <w:rFonts w:eastAsiaTheme="majorEastAsia"/>
          <w:b/>
          <w:bCs/>
          <w:color w:val="FF0000"/>
        </w:rPr>
        <w:t>Company name</w:t>
      </w:r>
      <w:r w:rsidRPr="004D0979">
        <w:rPr>
          <w:rFonts w:eastAsiaTheme="majorEastAsia"/>
          <w:b/>
          <w:bCs/>
          <w:color w:val="FF0000"/>
        </w:rPr>
        <w:t>]</w:t>
      </w:r>
      <w:r w:rsidRPr="00866F3B">
        <w:rPr>
          <w:rFonts w:eastAsiaTheme="majorEastAsia"/>
        </w:rPr>
        <w:t xml:space="preserve"> has also implemented a policy</w:t>
      </w:r>
      <w:r w:rsidR="00C26909">
        <w:rPr>
          <w:rFonts w:eastAsiaTheme="majorEastAsia"/>
        </w:rPr>
        <w:t xml:space="preserve"> consistent with MDH guidance for</w:t>
      </w:r>
      <w:r w:rsidRPr="00866F3B">
        <w:rPr>
          <w:rFonts w:eastAsiaTheme="majorEastAsia"/>
        </w:rPr>
        <w:t xml:space="preserve"> </w:t>
      </w:r>
      <w:r w:rsidR="00C26909">
        <w:rPr>
          <w:rFonts w:eastAsiaTheme="majorEastAsia"/>
        </w:rPr>
        <w:t>identifying and communicating with</w:t>
      </w:r>
      <w:r w:rsidRPr="00866F3B">
        <w:rPr>
          <w:rFonts w:eastAsiaTheme="majorEastAsia"/>
        </w:rPr>
        <w:t xml:space="preserve"> workers </w:t>
      </w:r>
      <w:r w:rsidR="00C26909">
        <w:rPr>
          <w:rFonts w:eastAsiaTheme="majorEastAsia"/>
        </w:rPr>
        <w:t xml:space="preserve">who </w:t>
      </w:r>
      <w:r w:rsidR="00703A03">
        <w:rPr>
          <w:rFonts w:eastAsiaTheme="majorEastAsia"/>
        </w:rPr>
        <w:t>m</w:t>
      </w:r>
      <w:r w:rsidR="00C26909">
        <w:rPr>
          <w:rFonts w:eastAsiaTheme="majorEastAsia"/>
        </w:rPr>
        <w:t xml:space="preserve">ay have been </w:t>
      </w:r>
      <w:r w:rsidRPr="00866F3B">
        <w:rPr>
          <w:rFonts w:eastAsiaTheme="majorEastAsia"/>
        </w:rPr>
        <w:t xml:space="preserve">exposed to a person with COVID-19 at their workplace and requiring them to quarantine for the required amount of time. </w:t>
      </w:r>
      <w:r w:rsidR="00C26909">
        <w:rPr>
          <w:rFonts w:eastAsiaTheme="majorEastAsia"/>
        </w:rPr>
        <w:t xml:space="preserve">See </w:t>
      </w:r>
      <w:hyperlink r:id="rId17" w:history="1">
        <w:r w:rsidR="00FC0D38" w:rsidRPr="00FC0D38">
          <w:rPr>
            <w:rStyle w:val="Hyperlink"/>
            <w:rFonts w:eastAsiaTheme="majorEastAsia"/>
          </w:rPr>
          <w:t>Close Contacts and Tracing: COVID-19 (www.health.state.mn.us/diseases/coronavirus/close.html)</w:t>
        </w:r>
      </w:hyperlink>
      <w:r w:rsidR="00C26909">
        <w:t xml:space="preserve"> and </w:t>
      </w:r>
      <w:hyperlink r:id="rId18" w:history="1">
        <w:r w:rsidR="002F69AD" w:rsidRPr="002F69AD">
          <w:rPr>
            <w:rStyle w:val="Hyperlink"/>
          </w:rPr>
          <w:t>Quarantine Guidance for COVID-19 (PDF) (www.health.state.mn.us/diseases/coronavirus/quarguide.pdf)</w:t>
        </w:r>
      </w:hyperlink>
      <w:r w:rsidR="00C26909">
        <w:t xml:space="preserve">. </w:t>
      </w:r>
      <w:r w:rsidRPr="004D0979">
        <w:rPr>
          <w:rFonts w:eastAsiaTheme="majorEastAsia"/>
          <w:b/>
          <w:bCs/>
          <w:color w:val="FF0000"/>
        </w:rPr>
        <w:t>[</w:t>
      </w:r>
      <w:r w:rsidR="002949E7">
        <w:rPr>
          <w:rFonts w:eastAsiaTheme="majorEastAsia"/>
          <w:b/>
          <w:bCs/>
          <w:color w:val="FF0000"/>
        </w:rPr>
        <w:t>Describe</w:t>
      </w:r>
      <w:r w:rsidR="008763A3">
        <w:rPr>
          <w:rFonts w:eastAsiaTheme="majorEastAsia"/>
          <w:b/>
          <w:bCs/>
          <w:color w:val="FF0000"/>
        </w:rPr>
        <w:t xml:space="preserve"> the business’s </w:t>
      </w:r>
      <w:r w:rsidR="002949E7">
        <w:rPr>
          <w:rFonts w:eastAsiaTheme="majorEastAsia"/>
          <w:b/>
          <w:bCs/>
          <w:color w:val="FF0000"/>
        </w:rPr>
        <w:t xml:space="preserve">quarantine </w:t>
      </w:r>
      <w:r w:rsidR="008763A3">
        <w:rPr>
          <w:rFonts w:eastAsiaTheme="majorEastAsia"/>
          <w:b/>
          <w:bCs/>
          <w:color w:val="FF0000"/>
        </w:rPr>
        <w:t>policy</w:t>
      </w:r>
      <w:r w:rsidR="002949E7">
        <w:rPr>
          <w:rFonts w:eastAsiaTheme="majorEastAsia"/>
          <w:b/>
          <w:bCs/>
          <w:color w:val="FF0000"/>
        </w:rPr>
        <w:t xml:space="preserve"> and the training provided to workers</w:t>
      </w:r>
      <w:r w:rsidR="00E335E3">
        <w:rPr>
          <w:rFonts w:eastAsiaTheme="majorEastAsia"/>
          <w:b/>
          <w:bCs/>
          <w:color w:val="FF0000"/>
        </w:rPr>
        <w:t>.</w:t>
      </w:r>
      <w:r w:rsidR="002949E7">
        <w:rPr>
          <w:rFonts w:eastAsiaTheme="majorEastAsia"/>
          <w:b/>
          <w:bCs/>
          <w:color w:val="FF0000"/>
        </w:rPr>
        <w:t>]</w:t>
      </w:r>
      <w:r w:rsidR="00FC0D38" w:rsidRPr="00CC20BD">
        <w:rPr>
          <w:rStyle w:val="eop"/>
          <w:rFonts w:eastAsiaTheme="majorEastAsia"/>
        </w:rPr>
        <w:t xml:space="preserve"> </w:t>
      </w:r>
    </w:p>
    <w:p w14:paraId="6982EBCE" w14:textId="6625384D" w:rsidR="002B6160" w:rsidRDefault="00CC20BD" w:rsidP="00E45D43">
      <w:pPr>
        <w:rPr>
          <w:rFonts w:eastAsiaTheme="majorEastAsia"/>
        </w:rPr>
      </w:pPr>
      <w:r w:rsidRPr="00CC20BD">
        <w:rPr>
          <w:rStyle w:val="normaltextrun"/>
          <w:rFonts w:eastAsiaTheme="majorEastAsia" w:cs="Calibri"/>
          <w:b/>
          <w:bCs/>
          <w:color w:val="003865"/>
          <w:sz w:val="32"/>
          <w:szCs w:val="32"/>
          <w:shd w:val="clear" w:color="auto" w:fill="FFFFFF"/>
        </w:rPr>
        <w:t>Hand hygiene practices</w:t>
      </w:r>
      <w:r w:rsidRPr="00CC20BD">
        <w:rPr>
          <w:rStyle w:val="eop"/>
          <w:rFonts w:eastAsiaTheme="majorEastAsia" w:cs="Calibri"/>
          <w:b/>
          <w:bCs/>
          <w:color w:val="003865"/>
          <w:sz w:val="32"/>
          <w:szCs w:val="32"/>
          <w:shd w:val="clear" w:color="auto" w:fill="FFFFFF"/>
        </w:rPr>
        <w:t> </w:t>
      </w:r>
    </w:p>
    <w:p w14:paraId="55A6C4BC" w14:textId="3CB0A0F9" w:rsidR="002949E7" w:rsidRDefault="002949E7" w:rsidP="00E45D43">
      <w:pPr>
        <w:rPr>
          <w:rFonts w:eastAsiaTheme="majorEastAsia"/>
          <w:b/>
          <w:bCs/>
        </w:rPr>
      </w:pPr>
      <w:r>
        <w:rPr>
          <w:rFonts w:eastAsiaTheme="majorEastAsia"/>
        </w:rPr>
        <w:t xml:space="preserve">[Company name] </w:t>
      </w:r>
      <w:r>
        <w:t xml:space="preserve">has implemented a policy to provide instruction, signage, facilities, and supplies to encourage regular handwashing and sanitizing. This policy is consistent with </w:t>
      </w:r>
      <w:hyperlink r:id="rId19" w:history="1">
        <w:r w:rsidR="00D273F7" w:rsidRPr="00D273F7">
          <w:rPr>
            <w:rStyle w:val="Hyperlink"/>
          </w:rPr>
          <w:t>MDH: Hand Hygiene (www.health.state.mn.us/people/handhygiene/index.html)</w:t>
        </w:r>
      </w:hyperlink>
      <w:r>
        <w:t xml:space="preserve">. </w:t>
      </w:r>
      <w:r w:rsidRPr="00D273F7">
        <w:rPr>
          <w:b/>
          <w:color w:val="FF0000"/>
        </w:rPr>
        <w:t>[</w:t>
      </w:r>
      <w:r w:rsidRPr="006635D9">
        <w:rPr>
          <w:b/>
          <w:color w:val="FF0000"/>
        </w:rPr>
        <w:t>Describe the hand hygiene policy and the training provided to workers</w:t>
      </w:r>
      <w:r w:rsidR="00E335E3">
        <w:rPr>
          <w:b/>
          <w:color w:val="FF0000"/>
        </w:rPr>
        <w:t>.</w:t>
      </w:r>
      <w:r w:rsidRPr="00D273F7">
        <w:rPr>
          <w:b/>
          <w:color w:val="FF0000"/>
        </w:rPr>
        <w:t>]</w:t>
      </w:r>
    </w:p>
    <w:p w14:paraId="5FC7B0DA" w14:textId="77777777" w:rsidR="00CC20BD" w:rsidRPr="00CC20BD" w:rsidRDefault="00CC20BD" w:rsidP="00CC20BD">
      <w:pPr>
        <w:rPr>
          <w:rStyle w:val="eop"/>
          <w:rFonts w:eastAsiaTheme="majorEastAsia"/>
        </w:rPr>
      </w:pPr>
      <w:r w:rsidRPr="00CC20BD">
        <w:rPr>
          <w:rStyle w:val="normaltextrun"/>
          <w:rFonts w:eastAsiaTheme="majorEastAsia" w:cs="Calibri"/>
          <w:b/>
          <w:bCs/>
          <w:color w:val="003865"/>
          <w:sz w:val="32"/>
          <w:szCs w:val="32"/>
          <w:shd w:val="clear" w:color="auto" w:fill="FFFFFF"/>
        </w:rPr>
        <w:t>Cleaning and disinfecting</w:t>
      </w:r>
      <w:r w:rsidRPr="00CC20BD">
        <w:rPr>
          <w:rStyle w:val="eop"/>
          <w:rFonts w:eastAsiaTheme="majorEastAsia" w:cs="Calibri"/>
          <w:color w:val="003865"/>
          <w:sz w:val="32"/>
          <w:szCs w:val="32"/>
          <w:shd w:val="clear" w:color="auto" w:fill="FFFFFF"/>
        </w:rPr>
        <w:t> </w:t>
      </w:r>
    </w:p>
    <w:p w14:paraId="7C83AA92" w14:textId="61C3CBB9" w:rsidR="00A2490A" w:rsidRPr="009112EE" w:rsidRDefault="002949E7" w:rsidP="001B7670">
      <w:pPr>
        <w:rPr>
          <w:rFonts w:eastAsiaTheme="majorEastAsia"/>
        </w:rPr>
      </w:pPr>
      <w:r w:rsidRPr="00D273F7">
        <w:rPr>
          <w:b/>
          <w:color w:val="FF0000"/>
        </w:rPr>
        <w:t>[Company name]</w:t>
      </w:r>
      <w:r>
        <w:t xml:space="preserve"> has implemented a regular schedule and checklist for cleaning and disinfecting commonly touched surfaces (workstations, keyboards, telephones, handrails, doorknobs, etc.), shared items, shared equipment, and high traffic areas</w:t>
      </w:r>
      <w:r w:rsidRPr="00D273F7">
        <w:t>.</w:t>
      </w:r>
      <w:r w:rsidRPr="00D273F7">
        <w:rPr>
          <w:b/>
          <w:color w:val="FF0000"/>
        </w:rPr>
        <w:t xml:space="preserve"> [Company name]</w:t>
      </w:r>
      <w:r>
        <w:t xml:space="preserve"> will continue to perform other routine environmental cleaning according to established schedules and procedures. </w:t>
      </w:r>
      <w:r w:rsidR="008A1F43" w:rsidRPr="008A1F43">
        <w:t>Appropriate and effective cleaning and disinfecting supplies have been purchased and are available for use in accordance with product labels, safety data sheets and manufacturer specifications, and are being used with required personal protective equipment for the product</w:t>
      </w:r>
      <w:r w:rsidR="008A1F43">
        <w:t xml:space="preserve">. </w:t>
      </w:r>
      <w:r>
        <w:t xml:space="preserve">This policy is consistent with </w:t>
      </w:r>
      <w:hyperlink r:id="rId20" w:history="1">
        <w:r w:rsidR="005F4D89" w:rsidRPr="005F4D89">
          <w:rPr>
            <w:rStyle w:val="Hyperlink"/>
          </w:rPr>
          <w:t>CDC: Cleaning Your Facility (www.cdc.gov/coronavirus/2019-ncov/community/disinfectingbuilding-facility.html)</w:t>
        </w:r>
      </w:hyperlink>
      <w:r w:rsidR="005F4D89">
        <w:t xml:space="preserve"> </w:t>
      </w:r>
      <w:r>
        <w:t xml:space="preserve">and the U.S. Environmental Protection Agency’s (EPA) List N for products that meet EPA’s criteria for use against SARS-CoV-2. See </w:t>
      </w:r>
      <w:hyperlink r:id="rId21" w:history="1">
        <w:r w:rsidR="006222F0" w:rsidRPr="006222F0">
          <w:rPr>
            <w:rStyle w:val="Hyperlink"/>
          </w:rPr>
          <w:t>EPA’s List N: Disinfectants for Use Against SARS-CoV-2 (www.epa.gov/pesticide-registration/list-n-disinfectants-coronavirus-covid-19)</w:t>
        </w:r>
      </w:hyperlink>
      <w:r>
        <w:t xml:space="preserve">. </w:t>
      </w:r>
      <w:r w:rsidR="00A2490A" w:rsidRPr="001B7670">
        <w:rPr>
          <w:rFonts w:eastAsiaTheme="majorEastAsia"/>
          <w:b/>
          <w:bCs/>
          <w:color w:val="FF0000"/>
        </w:rPr>
        <w:t>[</w:t>
      </w:r>
      <w:r w:rsidR="008A1F43">
        <w:rPr>
          <w:rFonts w:eastAsiaTheme="majorEastAsia"/>
          <w:b/>
          <w:bCs/>
          <w:color w:val="FF0000"/>
        </w:rPr>
        <w:t>Describe the ventilation plan and the training provided to workers</w:t>
      </w:r>
      <w:r w:rsidR="00E46045">
        <w:rPr>
          <w:rFonts w:eastAsiaTheme="majorEastAsia"/>
          <w:b/>
          <w:bCs/>
          <w:color w:val="FF0000"/>
        </w:rPr>
        <w:t>.</w:t>
      </w:r>
      <w:r w:rsidR="008A1F43">
        <w:rPr>
          <w:rFonts w:eastAsiaTheme="majorEastAsia"/>
          <w:b/>
          <w:bCs/>
          <w:color w:val="FF0000"/>
        </w:rPr>
        <w:t>]</w:t>
      </w:r>
    </w:p>
    <w:p w14:paraId="2D448584" w14:textId="444754FD" w:rsidR="00CC20BD" w:rsidRPr="00CC20BD" w:rsidRDefault="00187FEE" w:rsidP="00CC20BD">
      <w:pPr>
        <w:rPr>
          <w:rStyle w:val="eop"/>
          <w:rFonts w:eastAsiaTheme="majorEastAsia"/>
        </w:rPr>
      </w:pPr>
      <w:r>
        <w:rPr>
          <w:rStyle w:val="normaltextrun"/>
          <w:rFonts w:eastAsiaTheme="majorEastAsia" w:cs="Calibri"/>
          <w:b/>
          <w:bCs/>
          <w:color w:val="003865"/>
          <w:sz w:val="32"/>
          <w:szCs w:val="32"/>
          <w:shd w:val="clear" w:color="auto" w:fill="FFFFFF"/>
        </w:rPr>
        <w:t>Indoor f</w:t>
      </w:r>
      <w:r w:rsidR="00CC20BD" w:rsidRPr="00CC20BD">
        <w:rPr>
          <w:rStyle w:val="normaltextrun"/>
          <w:rFonts w:eastAsiaTheme="majorEastAsia" w:cs="Calibri"/>
          <w:b/>
          <w:bCs/>
          <w:color w:val="003865"/>
          <w:sz w:val="32"/>
          <w:szCs w:val="32"/>
          <w:shd w:val="clear" w:color="auto" w:fill="FFFFFF"/>
        </w:rPr>
        <w:t>acilities, utilities, and ventilation</w:t>
      </w:r>
      <w:r w:rsidR="00CC20BD" w:rsidRPr="00CC20BD">
        <w:rPr>
          <w:rStyle w:val="eop"/>
          <w:rFonts w:eastAsiaTheme="majorEastAsia" w:cs="Calibri"/>
          <w:b/>
          <w:bCs/>
          <w:color w:val="003865"/>
          <w:sz w:val="32"/>
          <w:szCs w:val="32"/>
          <w:shd w:val="clear" w:color="auto" w:fill="FFFFFF"/>
        </w:rPr>
        <w:t> </w:t>
      </w:r>
    </w:p>
    <w:p w14:paraId="76DA49D9" w14:textId="4A9BB9F0" w:rsidR="00CC20BD" w:rsidRDefault="00187FEE" w:rsidP="00CC20BD">
      <w:pPr>
        <w:rPr>
          <w:rFonts w:asciiTheme="minorHAnsi" w:hAnsiTheme="minorHAnsi" w:cstheme="minorHAnsi"/>
          <w:b/>
          <w:color w:val="FF0000"/>
          <w:lang w:bidi="ar-SA"/>
        </w:rPr>
      </w:pPr>
      <w:r w:rsidRPr="006222F0">
        <w:rPr>
          <w:b/>
          <w:color w:val="FF0000"/>
        </w:rPr>
        <w:t>[</w:t>
      </w:r>
      <w:r w:rsidRPr="009112EE">
        <w:rPr>
          <w:b/>
          <w:color w:val="FF0000"/>
        </w:rPr>
        <w:t>Company name</w:t>
      </w:r>
      <w:r w:rsidRPr="006222F0">
        <w:rPr>
          <w:b/>
          <w:color w:val="FF0000"/>
        </w:rPr>
        <w:t>]</w:t>
      </w:r>
      <w:r>
        <w:t xml:space="preserve"> has evaluated the operational capacity of indoor ventilation systems and developed a plan to increase and maintain ventilation provided throughout indoor spaces. Steps will be taken to increase the intake percentage of outside air to increase dilution of contaminants, and minimize recirculation, whenever possible, while maintaining indoor air conditions. In the absence of effective mechanical ventilation, steps will be taken to increase natural ventilation as much as possible, including opening windows when possible and safe. This plan is consistent with applicable Stay Safe Industry guidance</w:t>
      </w:r>
      <w:r>
        <w:rPr>
          <w:rFonts w:eastAsiaTheme="majorEastAsia"/>
        </w:rPr>
        <w:t xml:space="preserve">, and </w:t>
      </w:r>
      <w:r w:rsidRPr="006222F0">
        <w:rPr>
          <w:b/>
          <w:color w:val="FF0000"/>
        </w:rPr>
        <w:t>[Company name]</w:t>
      </w:r>
      <w:r>
        <w:rPr>
          <w:rFonts w:eastAsiaTheme="majorEastAsia"/>
        </w:rPr>
        <w:t xml:space="preserve"> has consulted the resources in applicable industry guidance and others, as necessary, in developing this plan. </w:t>
      </w:r>
      <w:r w:rsidR="00CC20BD" w:rsidRPr="00E45D43">
        <w:rPr>
          <w:rFonts w:eastAsiaTheme="majorEastAsia"/>
          <w:b/>
          <w:bCs/>
          <w:color w:val="FF0000"/>
        </w:rPr>
        <w:t>[</w:t>
      </w:r>
      <w:r w:rsidR="00CC20BD" w:rsidRPr="00481ED4">
        <w:rPr>
          <w:rFonts w:eastAsiaTheme="majorEastAsia"/>
          <w:b/>
          <w:bCs/>
          <w:color w:val="FF0000"/>
        </w:rPr>
        <w:t xml:space="preserve">Describe how you are addressing the building and ventilation protocols included in the </w:t>
      </w:r>
      <w:r w:rsidR="00CC20BD">
        <w:rPr>
          <w:rFonts w:eastAsiaTheme="majorEastAsia"/>
          <w:b/>
          <w:bCs/>
          <w:color w:val="FF0000"/>
        </w:rPr>
        <w:t>industry</w:t>
      </w:r>
      <w:r w:rsidR="00CC20BD" w:rsidRPr="00481ED4">
        <w:rPr>
          <w:rFonts w:eastAsiaTheme="majorEastAsia"/>
          <w:b/>
          <w:bCs/>
          <w:color w:val="FF0000"/>
        </w:rPr>
        <w:t xml:space="preserve"> </w:t>
      </w:r>
      <w:r w:rsidR="00CC20BD">
        <w:rPr>
          <w:rFonts w:eastAsiaTheme="majorEastAsia"/>
          <w:b/>
          <w:bCs/>
          <w:color w:val="FF0000"/>
        </w:rPr>
        <w:t>guidance</w:t>
      </w:r>
      <w:r w:rsidR="00CC20BD" w:rsidRPr="00481ED4">
        <w:rPr>
          <w:rFonts w:eastAsiaTheme="majorEastAsia"/>
          <w:b/>
          <w:bCs/>
          <w:color w:val="FF0000"/>
        </w:rPr>
        <w:t xml:space="preserve"> for your business</w:t>
      </w:r>
      <w:r>
        <w:rPr>
          <w:rFonts w:eastAsiaTheme="majorEastAsia"/>
          <w:b/>
          <w:bCs/>
          <w:color w:val="FF0000"/>
        </w:rPr>
        <w:t xml:space="preserve"> and the training provided to workers to carry out your plan</w:t>
      </w:r>
      <w:r w:rsidR="00CC20BD" w:rsidRPr="00481ED4">
        <w:rPr>
          <w:rFonts w:eastAsiaTheme="majorEastAsia"/>
          <w:b/>
          <w:bCs/>
          <w:color w:val="FF0000"/>
        </w:rPr>
        <w:t>.</w:t>
      </w:r>
      <w:r w:rsidR="00CC20BD" w:rsidRPr="00E45D43">
        <w:rPr>
          <w:rFonts w:eastAsiaTheme="majorEastAsia"/>
          <w:b/>
          <w:bCs/>
          <w:color w:val="FF0000"/>
        </w:rPr>
        <w:t>]</w:t>
      </w:r>
      <w:r w:rsidR="00CC20BD" w:rsidRPr="002B6160">
        <w:rPr>
          <w:rFonts w:asciiTheme="minorHAnsi" w:hAnsiTheme="minorHAnsi" w:cstheme="minorHAnsi"/>
          <w:bCs/>
        </w:rPr>
        <w:t xml:space="preserve"> </w:t>
      </w:r>
    </w:p>
    <w:p w14:paraId="427B8E40" w14:textId="5987656B" w:rsidR="00187FEE" w:rsidRDefault="00187FEE" w:rsidP="00187FEE">
      <w:pPr>
        <w:rPr>
          <w:rStyle w:val="normaltextrun"/>
          <w:rFonts w:eastAsiaTheme="majorEastAsia" w:cs="Calibri"/>
          <w:b/>
          <w:bCs/>
          <w:color w:val="003865"/>
          <w:sz w:val="32"/>
          <w:szCs w:val="32"/>
          <w:shd w:val="clear" w:color="auto" w:fill="FFFFFF"/>
        </w:rPr>
      </w:pPr>
      <w:r>
        <w:rPr>
          <w:rStyle w:val="normaltextrun"/>
          <w:rFonts w:eastAsiaTheme="majorEastAsia" w:cs="Calibri"/>
          <w:b/>
          <w:bCs/>
          <w:color w:val="003865"/>
          <w:sz w:val="32"/>
          <w:szCs w:val="32"/>
          <w:shd w:val="clear" w:color="auto" w:fill="FFFFFF"/>
        </w:rPr>
        <w:t>Additional COVID-19 Mitigation Practices (optional—as needed)</w:t>
      </w:r>
    </w:p>
    <w:p w14:paraId="6939B3EE" w14:textId="48562D0F" w:rsidR="00187FEE" w:rsidRPr="006222F0" w:rsidRDefault="00187FEE" w:rsidP="00187FEE">
      <w:pPr>
        <w:rPr>
          <w:rStyle w:val="eop"/>
          <w:rFonts w:eastAsiaTheme="majorEastAsia"/>
        </w:rPr>
      </w:pPr>
      <w:r w:rsidRPr="006222F0">
        <w:t xml:space="preserve">Address additional COVID-19 mitigation practices as needed. Businesses are strongly encouraged to consider the recommendations in Stay Safe industry guidance, as well as other relevant guidance from the CDC, MDH, OSHA, and other relevant federal, state, and local authorities. </w:t>
      </w:r>
      <w:r w:rsidRPr="006222F0">
        <w:rPr>
          <w:rFonts w:eastAsiaTheme="majorEastAsia"/>
          <w:b/>
          <w:bCs/>
          <w:color w:val="FF0000"/>
        </w:rPr>
        <w:t>[Describe additional COVID-19 mitigation practices here and the training provided to workers</w:t>
      </w:r>
      <w:r w:rsidR="00E46045">
        <w:rPr>
          <w:rFonts w:eastAsiaTheme="majorEastAsia"/>
          <w:b/>
          <w:bCs/>
          <w:color w:val="FF0000"/>
        </w:rPr>
        <w:t>.</w:t>
      </w:r>
      <w:r w:rsidRPr="006222F0">
        <w:rPr>
          <w:rFonts w:eastAsiaTheme="majorEastAsia"/>
          <w:b/>
          <w:bCs/>
          <w:color w:val="FF0000"/>
        </w:rPr>
        <w:t>]</w:t>
      </w:r>
      <w:r>
        <w:rPr>
          <w:rStyle w:val="normaltextrun"/>
          <w:rFonts w:eastAsiaTheme="majorEastAsia" w:cs="Calibri"/>
          <w:bCs/>
          <w:color w:val="003865"/>
          <w:sz w:val="24"/>
          <w:szCs w:val="24"/>
          <w:shd w:val="clear" w:color="auto" w:fill="FFFFFF"/>
        </w:rPr>
        <w:t xml:space="preserve"> </w:t>
      </w:r>
    </w:p>
    <w:p w14:paraId="4290A7A0" w14:textId="77777777" w:rsidR="00187FEE" w:rsidRPr="00BC108D" w:rsidRDefault="00187FEE" w:rsidP="00CC20BD">
      <w:pPr>
        <w:rPr>
          <w:rFonts w:eastAsiaTheme="majorEastAsia"/>
          <w:color w:val="003865" w:themeColor="accent1"/>
        </w:rPr>
      </w:pPr>
    </w:p>
    <w:p w14:paraId="4B1E8030" w14:textId="55098251" w:rsidR="00EE59F7" w:rsidRDefault="00EB6756" w:rsidP="00EE59F7">
      <w:pPr>
        <w:spacing w:before="120" w:after="0" w:line="240" w:lineRule="auto"/>
        <w:rPr>
          <w:rFonts w:eastAsiaTheme="majorEastAsia"/>
        </w:rPr>
      </w:pPr>
      <w:r>
        <w:rPr>
          <w:rFonts w:eastAsiaTheme="majorEastAsia"/>
        </w:rPr>
        <w:t>C</w:t>
      </w:r>
      <w:r w:rsidR="00866F3B" w:rsidRPr="00866F3B">
        <w:rPr>
          <w:rFonts w:eastAsiaTheme="majorEastAsia"/>
        </w:rPr>
        <w:t>ertified by:</w:t>
      </w:r>
    </w:p>
    <w:p w14:paraId="53C4426A" w14:textId="76B49E51" w:rsidR="006A288B" w:rsidRDefault="00542DF2" w:rsidP="005C5765">
      <w:pPr>
        <w:spacing w:before="120" w:after="0" w:line="240" w:lineRule="auto"/>
        <w:rPr>
          <w:rFonts w:eastAsiaTheme="majorEastAsia"/>
          <w:b/>
          <w:bCs/>
        </w:rPr>
      </w:pPr>
      <w:r w:rsidRPr="005C5765">
        <w:rPr>
          <w:rFonts w:eastAsiaTheme="majorEastAsia"/>
          <w:b/>
          <w:bCs/>
          <w:color w:val="FF0000"/>
        </w:rPr>
        <w:lastRenderedPageBreak/>
        <w:t>[</w:t>
      </w:r>
      <w:r w:rsidRPr="00EE59F7">
        <w:rPr>
          <w:rFonts w:eastAsiaTheme="majorEastAsia"/>
          <w:b/>
          <w:bCs/>
          <w:color w:val="FF0000"/>
        </w:rPr>
        <w:t>Signature</w:t>
      </w:r>
      <w:r w:rsidRPr="005C5765">
        <w:rPr>
          <w:rFonts w:eastAsiaTheme="majorEastAsia"/>
          <w:b/>
          <w:bCs/>
          <w:color w:val="FF0000"/>
        </w:rPr>
        <w:t>]</w:t>
      </w:r>
      <w:r w:rsidR="005C5765">
        <w:rPr>
          <w:rFonts w:eastAsiaTheme="majorEastAsia"/>
          <w:b/>
          <w:bCs/>
        </w:rPr>
        <w:br/>
      </w:r>
      <w:r w:rsidR="00EE59F7" w:rsidRPr="005C5765">
        <w:rPr>
          <w:rFonts w:eastAsiaTheme="majorEastAsia"/>
          <w:b/>
          <w:bCs/>
          <w:color w:val="FF0000"/>
        </w:rPr>
        <w:t>[</w:t>
      </w:r>
      <w:r w:rsidR="00EE59F7">
        <w:rPr>
          <w:rFonts w:eastAsiaTheme="majorEastAsia"/>
          <w:b/>
          <w:bCs/>
          <w:color w:val="FF0000"/>
        </w:rPr>
        <w:t>Date</w:t>
      </w:r>
      <w:r w:rsidR="00EE59F7" w:rsidRPr="005C5765">
        <w:rPr>
          <w:rFonts w:eastAsiaTheme="majorEastAsia"/>
          <w:b/>
          <w:bCs/>
          <w:color w:val="FF0000"/>
        </w:rPr>
        <w:t>]</w:t>
      </w:r>
      <w:r w:rsidR="005C5765">
        <w:rPr>
          <w:rFonts w:eastAsiaTheme="majorEastAsia"/>
          <w:b/>
          <w:bCs/>
        </w:rPr>
        <w:br/>
      </w:r>
      <w:r w:rsidR="00866F3B" w:rsidRPr="005C5765">
        <w:rPr>
          <w:rFonts w:eastAsiaTheme="majorEastAsia"/>
          <w:b/>
          <w:bCs/>
          <w:color w:val="FF0000"/>
        </w:rPr>
        <w:t>[</w:t>
      </w:r>
      <w:r w:rsidR="00866F3B" w:rsidRPr="00EE59F7">
        <w:rPr>
          <w:rFonts w:eastAsiaTheme="majorEastAsia"/>
          <w:b/>
          <w:bCs/>
          <w:color w:val="FF0000"/>
        </w:rPr>
        <w:t xml:space="preserve">Title of </w:t>
      </w:r>
      <w:r w:rsidR="00EE59F7" w:rsidRPr="00EE59F7">
        <w:rPr>
          <w:rFonts w:eastAsiaTheme="majorEastAsia"/>
          <w:b/>
          <w:bCs/>
          <w:color w:val="FF0000"/>
        </w:rPr>
        <w:t xml:space="preserve">senior executive or </w:t>
      </w:r>
      <w:r w:rsidR="006A288B" w:rsidRPr="00EE59F7">
        <w:rPr>
          <w:rFonts w:eastAsiaTheme="majorEastAsia"/>
          <w:b/>
          <w:bCs/>
          <w:color w:val="FF0000"/>
        </w:rPr>
        <w:t>m</w:t>
      </w:r>
      <w:r w:rsidR="00866F3B" w:rsidRPr="00EE59F7">
        <w:rPr>
          <w:rFonts w:eastAsiaTheme="majorEastAsia"/>
          <w:b/>
          <w:bCs/>
          <w:color w:val="FF0000"/>
        </w:rPr>
        <w:t xml:space="preserve">anagement </w:t>
      </w:r>
      <w:r w:rsidR="006A288B" w:rsidRPr="00EE59F7">
        <w:rPr>
          <w:rFonts w:eastAsiaTheme="majorEastAsia"/>
          <w:b/>
          <w:bCs/>
          <w:color w:val="FF0000"/>
        </w:rPr>
        <w:t>o</w:t>
      </w:r>
      <w:r w:rsidR="00866F3B" w:rsidRPr="00EE59F7">
        <w:rPr>
          <w:rFonts w:eastAsiaTheme="majorEastAsia"/>
          <w:b/>
          <w:bCs/>
          <w:color w:val="FF0000"/>
        </w:rPr>
        <w:t>fficia</w:t>
      </w:r>
      <w:r w:rsidR="003D1961" w:rsidRPr="00EE59F7">
        <w:rPr>
          <w:rFonts w:eastAsiaTheme="majorEastAsia"/>
          <w:b/>
          <w:bCs/>
          <w:color w:val="FF0000"/>
        </w:rPr>
        <w:t>l</w:t>
      </w:r>
      <w:r w:rsidR="003D1961" w:rsidRPr="005C5765">
        <w:rPr>
          <w:rFonts w:eastAsiaTheme="majorEastAsia"/>
          <w:b/>
          <w:bCs/>
          <w:color w:val="FF0000"/>
        </w:rPr>
        <w:t>]</w:t>
      </w:r>
    </w:p>
    <w:p w14:paraId="0A2A7D6B" w14:textId="0DC35E31" w:rsidR="005C5765" w:rsidRDefault="005C5765" w:rsidP="005C5765">
      <w:pPr>
        <w:spacing w:before="120" w:after="0" w:line="240" w:lineRule="auto"/>
        <w:rPr>
          <w:rFonts w:eastAsiaTheme="majorEastAsia"/>
          <w:b/>
          <w:bCs/>
        </w:rPr>
      </w:pPr>
    </w:p>
    <w:sectPr w:rsidR="005C5765" w:rsidSect="0043741A">
      <w:headerReference w:type="default" r:id="rId22"/>
      <w:headerReference w:type="first" r:id="rId23"/>
      <w:footerReference w:type="first" r:id="rId24"/>
      <w:type w:val="continuous"/>
      <w:pgSz w:w="12240" w:h="15840" w:code="1"/>
      <w:pgMar w:top="720" w:right="720" w:bottom="720"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3FA49" w14:textId="77777777" w:rsidR="005D112C" w:rsidRDefault="005D112C" w:rsidP="00E55F4F">
      <w:r>
        <w:separator/>
      </w:r>
    </w:p>
  </w:endnote>
  <w:endnote w:type="continuationSeparator" w:id="0">
    <w:p w14:paraId="5ACBFC60" w14:textId="77777777" w:rsidR="005D112C" w:rsidRDefault="005D112C" w:rsidP="00E55F4F">
      <w:r>
        <w:continuationSeparator/>
      </w:r>
    </w:p>
  </w:endnote>
  <w:endnote w:type="continuationNotice" w:id="1">
    <w:p w14:paraId="679415DB" w14:textId="77777777" w:rsidR="005D112C" w:rsidRDefault="005D11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600925"/>
      <w:docPartObj>
        <w:docPartGallery w:val="Page Numbers (Bottom of Page)"/>
        <w:docPartUnique/>
      </w:docPartObj>
    </w:sdtPr>
    <w:sdtEndPr>
      <w:rPr>
        <w:noProof/>
      </w:rPr>
    </w:sdtEndPr>
    <w:sdtContent>
      <w:p w14:paraId="6A2DA051" w14:textId="16B9BF39" w:rsidR="00BD6CDB" w:rsidRDefault="00BD6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909BF" w14:textId="77777777" w:rsidR="00F34AD0" w:rsidRPr="00833DC6" w:rsidRDefault="00F34AD0"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3C441" w14:textId="77777777" w:rsidR="005D112C" w:rsidRDefault="005D112C" w:rsidP="00E55F4F">
      <w:r>
        <w:separator/>
      </w:r>
    </w:p>
  </w:footnote>
  <w:footnote w:type="continuationSeparator" w:id="0">
    <w:p w14:paraId="14B95537" w14:textId="77777777" w:rsidR="005D112C" w:rsidRDefault="005D112C" w:rsidP="00E55F4F">
      <w:r>
        <w:continuationSeparator/>
      </w:r>
    </w:p>
  </w:footnote>
  <w:footnote w:type="continuationNotice" w:id="1">
    <w:p w14:paraId="15007EEF" w14:textId="77777777" w:rsidR="005D112C" w:rsidRDefault="005D11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B2394" w14:textId="5D8DB840" w:rsidR="00F34AD0" w:rsidRDefault="00F34AD0">
    <w:pPr>
      <w:pStyle w:val="Header"/>
    </w:pPr>
  </w:p>
  <w:p w14:paraId="6795E978" w14:textId="77777777" w:rsidR="00F34AD0" w:rsidRDefault="00F3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1757" w14:textId="777B97A8" w:rsidR="00F34AD0" w:rsidRDefault="00F34AD0">
    <w:pPr>
      <w:pStyle w:val="Header"/>
    </w:pPr>
    <w:r>
      <w:tab/>
    </w:r>
    <w:r>
      <w:tab/>
    </w:r>
    <w:r>
      <w:tab/>
    </w:r>
    <w:r>
      <w:tab/>
    </w:r>
    <w:r>
      <w:tab/>
    </w:r>
  </w:p>
  <w:p w14:paraId="59954633" w14:textId="77777777" w:rsidR="00F34AD0" w:rsidRDefault="00F3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85044896"/>
    <w:lvl w:ilvl="0" w:tplc="3CBC65FA">
      <w:start w:val="1"/>
      <w:numFmt w:val="decimal"/>
      <w:lvlText w:val="%1."/>
      <w:lvlJc w:val="left"/>
      <w:pPr>
        <w:tabs>
          <w:tab w:val="num" w:pos="1440"/>
        </w:tabs>
        <w:ind w:left="1440" w:hanging="360"/>
      </w:pPr>
    </w:lvl>
    <w:lvl w:ilvl="1" w:tplc="B71C2676">
      <w:numFmt w:val="decimal"/>
      <w:lvlText w:val=""/>
      <w:lvlJc w:val="left"/>
    </w:lvl>
    <w:lvl w:ilvl="2" w:tplc="ED905556">
      <w:numFmt w:val="decimal"/>
      <w:lvlText w:val=""/>
      <w:lvlJc w:val="left"/>
    </w:lvl>
    <w:lvl w:ilvl="3" w:tplc="1DA6E102">
      <w:numFmt w:val="decimal"/>
      <w:lvlText w:val=""/>
      <w:lvlJc w:val="left"/>
    </w:lvl>
    <w:lvl w:ilvl="4" w:tplc="A87C08EA">
      <w:numFmt w:val="decimal"/>
      <w:lvlText w:val=""/>
      <w:lvlJc w:val="left"/>
    </w:lvl>
    <w:lvl w:ilvl="5" w:tplc="665EBF82">
      <w:numFmt w:val="decimal"/>
      <w:lvlText w:val=""/>
      <w:lvlJc w:val="left"/>
    </w:lvl>
    <w:lvl w:ilvl="6" w:tplc="73D89BEC">
      <w:numFmt w:val="decimal"/>
      <w:lvlText w:val=""/>
      <w:lvlJc w:val="left"/>
    </w:lvl>
    <w:lvl w:ilvl="7" w:tplc="1E0402E4">
      <w:numFmt w:val="decimal"/>
      <w:lvlText w:val=""/>
      <w:lvlJc w:val="left"/>
    </w:lvl>
    <w:lvl w:ilvl="8" w:tplc="5AE0C9C4">
      <w:numFmt w:val="decimal"/>
      <w:lvlText w:val=""/>
      <w:lvlJc w:val="left"/>
    </w:lvl>
  </w:abstractNum>
  <w:abstractNum w:abstractNumId="2" w15:restartNumberingAfterBreak="0">
    <w:nsid w:val="FFFFFF88"/>
    <w:multiLevelType w:val="hybridMultilevel"/>
    <w:tmpl w:val="9AE0E85E"/>
    <w:lvl w:ilvl="0" w:tplc="936C17C0">
      <w:start w:val="1"/>
      <w:numFmt w:val="decimal"/>
      <w:pStyle w:val="ListNumber"/>
      <w:lvlText w:val="%1."/>
      <w:lvlJc w:val="left"/>
      <w:pPr>
        <w:tabs>
          <w:tab w:val="num" w:pos="360"/>
        </w:tabs>
        <w:ind w:left="360" w:hanging="360"/>
      </w:pPr>
    </w:lvl>
    <w:lvl w:ilvl="1" w:tplc="A6547DBE">
      <w:numFmt w:val="decimal"/>
      <w:lvlText w:val=""/>
      <w:lvlJc w:val="left"/>
    </w:lvl>
    <w:lvl w:ilvl="2" w:tplc="61962990">
      <w:numFmt w:val="decimal"/>
      <w:lvlText w:val=""/>
      <w:lvlJc w:val="left"/>
    </w:lvl>
    <w:lvl w:ilvl="3" w:tplc="DDCEEA42">
      <w:numFmt w:val="decimal"/>
      <w:lvlText w:val=""/>
      <w:lvlJc w:val="left"/>
    </w:lvl>
    <w:lvl w:ilvl="4" w:tplc="7214DEC6">
      <w:numFmt w:val="decimal"/>
      <w:lvlText w:val=""/>
      <w:lvlJc w:val="left"/>
    </w:lvl>
    <w:lvl w:ilvl="5" w:tplc="08F02B28">
      <w:numFmt w:val="decimal"/>
      <w:lvlText w:val=""/>
      <w:lvlJc w:val="left"/>
    </w:lvl>
    <w:lvl w:ilvl="6" w:tplc="FF9A3E94">
      <w:numFmt w:val="decimal"/>
      <w:lvlText w:val=""/>
      <w:lvlJc w:val="left"/>
    </w:lvl>
    <w:lvl w:ilvl="7" w:tplc="36BE7EBA">
      <w:numFmt w:val="decimal"/>
      <w:lvlText w:val=""/>
      <w:lvlJc w:val="left"/>
    </w:lvl>
    <w:lvl w:ilvl="8" w:tplc="4B243154">
      <w:numFmt w:val="decimal"/>
      <w:lvlText w:val=""/>
      <w:lvlJc w:val="left"/>
    </w:lvl>
  </w:abstractNum>
  <w:abstractNum w:abstractNumId="3" w15:restartNumberingAfterBreak="0">
    <w:nsid w:val="FFFFFF89"/>
    <w:multiLevelType w:val="hybridMultilevel"/>
    <w:tmpl w:val="FAECB818"/>
    <w:lvl w:ilvl="0" w:tplc="CB922D50">
      <w:start w:val="1"/>
      <w:numFmt w:val="bullet"/>
      <w:lvlText w:val=""/>
      <w:lvlJc w:val="left"/>
      <w:pPr>
        <w:tabs>
          <w:tab w:val="num" w:pos="360"/>
        </w:tabs>
        <w:ind w:left="360" w:hanging="360"/>
      </w:pPr>
      <w:rPr>
        <w:rFonts w:ascii="Symbol" w:hAnsi="Symbol" w:hint="default"/>
      </w:rPr>
    </w:lvl>
    <w:lvl w:ilvl="1" w:tplc="D0445A8A">
      <w:numFmt w:val="decimal"/>
      <w:lvlText w:val=""/>
      <w:lvlJc w:val="left"/>
    </w:lvl>
    <w:lvl w:ilvl="2" w:tplc="D8D2A78E">
      <w:numFmt w:val="decimal"/>
      <w:lvlText w:val=""/>
      <w:lvlJc w:val="left"/>
    </w:lvl>
    <w:lvl w:ilvl="3" w:tplc="65FE2F3C">
      <w:numFmt w:val="decimal"/>
      <w:lvlText w:val=""/>
      <w:lvlJc w:val="left"/>
    </w:lvl>
    <w:lvl w:ilvl="4" w:tplc="9162EE6E">
      <w:numFmt w:val="decimal"/>
      <w:lvlText w:val=""/>
      <w:lvlJc w:val="left"/>
    </w:lvl>
    <w:lvl w:ilvl="5" w:tplc="810E584A">
      <w:numFmt w:val="decimal"/>
      <w:lvlText w:val=""/>
      <w:lvlJc w:val="left"/>
    </w:lvl>
    <w:lvl w:ilvl="6" w:tplc="82FEF17A">
      <w:numFmt w:val="decimal"/>
      <w:lvlText w:val=""/>
      <w:lvlJc w:val="left"/>
    </w:lvl>
    <w:lvl w:ilvl="7" w:tplc="55BC8CCE">
      <w:numFmt w:val="decimal"/>
      <w:lvlText w:val=""/>
      <w:lvlJc w:val="left"/>
    </w:lvl>
    <w:lvl w:ilvl="8" w:tplc="4A9E1D38">
      <w:numFmt w:val="decimal"/>
      <w:lvlText w:val=""/>
      <w:lvlJc w:val="left"/>
    </w:lvl>
  </w:abstractNum>
  <w:abstractNum w:abstractNumId="4" w15:restartNumberingAfterBreak="0">
    <w:nsid w:val="00CA03B8"/>
    <w:multiLevelType w:val="hybridMultilevel"/>
    <w:tmpl w:val="D4D8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703150"/>
    <w:multiLevelType w:val="hybridMultilevel"/>
    <w:tmpl w:val="EB9E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7660C2"/>
    <w:multiLevelType w:val="hybridMultilevel"/>
    <w:tmpl w:val="8CA890DE"/>
    <w:lvl w:ilvl="0" w:tplc="A9F2193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450DB"/>
    <w:multiLevelType w:val="hybridMultilevel"/>
    <w:tmpl w:val="5A84F4AC"/>
    <w:lvl w:ilvl="0" w:tplc="01E4E044">
      <w:start w:val="1"/>
      <w:numFmt w:val="upperRoman"/>
      <w:lvlText w:val="%1."/>
      <w:lvlJc w:val="left"/>
      <w:pPr>
        <w:ind w:left="360" w:hanging="360"/>
      </w:pPr>
      <w:rPr>
        <w:rFonts w:hint="default"/>
      </w:rPr>
    </w:lvl>
    <w:lvl w:ilvl="1" w:tplc="0B1803B2">
      <w:start w:val="1"/>
      <w:numFmt w:val="bullet"/>
      <w:lvlText w:val=""/>
      <w:lvlJc w:val="left"/>
      <w:pPr>
        <w:ind w:left="720" w:hanging="360"/>
      </w:pPr>
      <w:rPr>
        <w:rFonts w:ascii="Symbol" w:hAnsi="Symbol" w:hint="default"/>
        <w:color w:val="auto"/>
      </w:rPr>
    </w:lvl>
    <w:lvl w:ilvl="2" w:tplc="FB62A398">
      <w:start w:val="1"/>
      <w:numFmt w:val="lowerRoman"/>
      <w:lvlText w:val="%3)"/>
      <w:lvlJc w:val="left"/>
      <w:pPr>
        <w:ind w:left="1080" w:hanging="360"/>
      </w:pPr>
      <w:rPr>
        <w:rFonts w:hint="default"/>
      </w:rPr>
    </w:lvl>
    <w:lvl w:ilvl="3" w:tplc="A6CEBCEA">
      <w:start w:val="1"/>
      <w:numFmt w:val="decimal"/>
      <w:lvlText w:val="(%4)"/>
      <w:lvlJc w:val="left"/>
      <w:pPr>
        <w:ind w:left="1440" w:hanging="360"/>
      </w:pPr>
      <w:rPr>
        <w:rFonts w:hint="default"/>
      </w:rPr>
    </w:lvl>
    <w:lvl w:ilvl="4" w:tplc="0E1CC5D4">
      <w:start w:val="1"/>
      <w:numFmt w:val="lowerLetter"/>
      <w:lvlText w:val="(%5)"/>
      <w:lvlJc w:val="left"/>
      <w:pPr>
        <w:ind w:left="1800" w:hanging="360"/>
      </w:pPr>
      <w:rPr>
        <w:rFonts w:hint="default"/>
      </w:rPr>
    </w:lvl>
    <w:lvl w:ilvl="5" w:tplc="FA08CAC6">
      <w:start w:val="1"/>
      <w:numFmt w:val="lowerRoman"/>
      <w:lvlText w:val="(%6)"/>
      <w:lvlJc w:val="left"/>
      <w:pPr>
        <w:ind w:left="2160" w:hanging="360"/>
      </w:pPr>
      <w:rPr>
        <w:rFonts w:hint="default"/>
      </w:rPr>
    </w:lvl>
    <w:lvl w:ilvl="6" w:tplc="BED2FE04">
      <w:start w:val="1"/>
      <w:numFmt w:val="decimal"/>
      <w:lvlText w:val="%7."/>
      <w:lvlJc w:val="left"/>
      <w:pPr>
        <w:ind w:left="2520" w:hanging="360"/>
      </w:pPr>
      <w:rPr>
        <w:rFonts w:hint="default"/>
      </w:rPr>
    </w:lvl>
    <w:lvl w:ilvl="7" w:tplc="87B81834">
      <w:start w:val="1"/>
      <w:numFmt w:val="lowerLetter"/>
      <w:lvlText w:val="%8."/>
      <w:lvlJc w:val="left"/>
      <w:pPr>
        <w:ind w:left="2880" w:hanging="360"/>
      </w:pPr>
      <w:rPr>
        <w:rFonts w:hint="default"/>
      </w:rPr>
    </w:lvl>
    <w:lvl w:ilvl="8" w:tplc="FAD09C14">
      <w:start w:val="1"/>
      <w:numFmt w:val="lowerRoman"/>
      <w:lvlText w:val="%9."/>
      <w:lvlJc w:val="left"/>
      <w:pPr>
        <w:ind w:left="3240" w:hanging="360"/>
      </w:pPr>
      <w:rPr>
        <w:rFonts w:hint="default"/>
      </w:rPr>
    </w:lvl>
  </w:abstractNum>
  <w:abstractNum w:abstractNumId="10" w15:restartNumberingAfterBreak="0">
    <w:nsid w:val="0A69215F"/>
    <w:multiLevelType w:val="hybridMultilevel"/>
    <w:tmpl w:val="05260052"/>
    <w:lvl w:ilvl="0" w:tplc="006C78B8">
      <w:start w:val="1"/>
      <w:numFmt w:val="bullet"/>
      <w:lvlText w:val=""/>
      <w:lvlJc w:val="left"/>
      <w:pPr>
        <w:tabs>
          <w:tab w:val="num" w:pos="720"/>
        </w:tabs>
        <w:ind w:left="720" w:hanging="360"/>
      </w:pPr>
      <w:rPr>
        <w:rFonts w:ascii="Symbol" w:hAnsi="Symbol" w:hint="default"/>
        <w:sz w:val="20"/>
      </w:rPr>
    </w:lvl>
    <w:lvl w:ilvl="1" w:tplc="865AD02E" w:tentative="1">
      <w:start w:val="1"/>
      <w:numFmt w:val="bullet"/>
      <w:lvlText w:val=""/>
      <w:lvlJc w:val="left"/>
      <w:pPr>
        <w:tabs>
          <w:tab w:val="num" w:pos="1440"/>
        </w:tabs>
        <w:ind w:left="1440" w:hanging="360"/>
      </w:pPr>
      <w:rPr>
        <w:rFonts w:ascii="Symbol" w:hAnsi="Symbol" w:hint="default"/>
        <w:sz w:val="20"/>
      </w:rPr>
    </w:lvl>
    <w:lvl w:ilvl="2" w:tplc="FF064B88" w:tentative="1">
      <w:start w:val="1"/>
      <w:numFmt w:val="bullet"/>
      <w:lvlText w:val=""/>
      <w:lvlJc w:val="left"/>
      <w:pPr>
        <w:tabs>
          <w:tab w:val="num" w:pos="2160"/>
        </w:tabs>
        <w:ind w:left="2160" w:hanging="360"/>
      </w:pPr>
      <w:rPr>
        <w:rFonts w:ascii="Symbol" w:hAnsi="Symbol" w:hint="default"/>
        <w:sz w:val="20"/>
      </w:rPr>
    </w:lvl>
    <w:lvl w:ilvl="3" w:tplc="0C8A7646" w:tentative="1">
      <w:start w:val="1"/>
      <w:numFmt w:val="bullet"/>
      <w:lvlText w:val=""/>
      <w:lvlJc w:val="left"/>
      <w:pPr>
        <w:tabs>
          <w:tab w:val="num" w:pos="2880"/>
        </w:tabs>
        <w:ind w:left="2880" w:hanging="360"/>
      </w:pPr>
      <w:rPr>
        <w:rFonts w:ascii="Symbol" w:hAnsi="Symbol" w:hint="default"/>
        <w:sz w:val="20"/>
      </w:rPr>
    </w:lvl>
    <w:lvl w:ilvl="4" w:tplc="D79C2126" w:tentative="1">
      <w:start w:val="1"/>
      <w:numFmt w:val="bullet"/>
      <w:lvlText w:val=""/>
      <w:lvlJc w:val="left"/>
      <w:pPr>
        <w:tabs>
          <w:tab w:val="num" w:pos="3600"/>
        </w:tabs>
        <w:ind w:left="3600" w:hanging="360"/>
      </w:pPr>
      <w:rPr>
        <w:rFonts w:ascii="Symbol" w:hAnsi="Symbol" w:hint="default"/>
        <w:sz w:val="20"/>
      </w:rPr>
    </w:lvl>
    <w:lvl w:ilvl="5" w:tplc="F2AA046C" w:tentative="1">
      <w:start w:val="1"/>
      <w:numFmt w:val="bullet"/>
      <w:lvlText w:val=""/>
      <w:lvlJc w:val="left"/>
      <w:pPr>
        <w:tabs>
          <w:tab w:val="num" w:pos="4320"/>
        </w:tabs>
        <w:ind w:left="4320" w:hanging="360"/>
      </w:pPr>
      <w:rPr>
        <w:rFonts w:ascii="Symbol" w:hAnsi="Symbol" w:hint="default"/>
        <w:sz w:val="20"/>
      </w:rPr>
    </w:lvl>
    <w:lvl w:ilvl="6" w:tplc="11F2C4D8" w:tentative="1">
      <w:start w:val="1"/>
      <w:numFmt w:val="bullet"/>
      <w:lvlText w:val=""/>
      <w:lvlJc w:val="left"/>
      <w:pPr>
        <w:tabs>
          <w:tab w:val="num" w:pos="5040"/>
        </w:tabs>
        <w:ind w:left="5040" w:hanging="360"/>
      </w:pPr>
      <w:rPr>
        <w:rFonts w:ascii="Symbol" w:hAnsi="Symbol" w:hint="default"/>
        <w:sz w:val="20"/>
      </w:rPr>
    </w:lvl>
    <w:lvl w:ilvl="7" w:tplc="0C101B26" w:tentative="1">
      <w:start w:val="1"/>
      <w:numFmt w:val="bullet"/>
      <w:lvlText w:val=""/>
      <w:lvlJc w:val="left"/>
      <w:pPr>
        <w:tabs>
          <w:tab w:val="num" w:pos="5760"/>
        </w:tabs>
        <w:ind w:left="5760" w:hanging="360"/>
      </w:pPr>
      <w:rPr>
        <w:rFonts w:ascii="Symbol" w:hAnsi="Symbol" w:hint="default"/>
        <w:sz w:val="20"/>
      </w:rPr>
    </w:lvl>
    <w:lvl w:ilvl="8" w:tplc="DA5C841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B0E71"/>
    <w:multiLevelType w:val="hybridMultilevel"/>
    <w:tmpl w:val="71E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07B99"/>
    <w:multiLevelType w:val="hybridMultilevel"/>
    <w:tmpl w:val="D0C0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86B19"/>
    <w:multiLevelType w:val="hybridMultilevel"/>
    <w:tmpl w:val="E58CC87C"/>
    <w:lvl w:ilvl="0" w:tplc="A5423F92">
      <w:start w:val="1"/>
      <w:numFmt w:val="bullet"/>
      <w:pStyle w:val="ListBullet"/>
      <w:lvlText w:val=""/>
      <w:lvlJc w:val="left"/>
      <w:pPr>
        <w:ind w:left="360" w:hanging="360"/>
      </w:pPr>
      <w:rPr>
        <w:rFonts w:ascii="Wingdings" w:hAnsi="Wingdings" w:hint="default"/>
        <w:color w:val="127279" w:themeColor="accent5" w:themeTint="E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035ED5"/>
    <w:multiLevelType w:val="hybridMultilevel"/>
    <w:tmpl w:val="08669446"/>
    <w:lvl w:ilvl="0" w:tplc="CD92E0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50421"/>
    <w:multiLevelType w:val="hybridMultilevel"/>
    <w:tmpl w:val="149ACDA4"/>
    <w:lvl w:ilvl="0" w:tplc="B9964A34">
      <w:start w:val="1"/>
      <w:numFmt w:val="bullet"/>
      <w:lvlText w:val=""/>
      <w:lvlJc w:val="left"/>
      <w:pPr>
        <w:tabs>
          <w:tab w:val="num" w:pos="720"/>
        </w:tabs>
        <w:ind w:left="720" w:hanging="360"/>
      </w:pPr>
      <w:rPr>
        <w:rFonts w:ascii="Symbol" w:hAnsi="Symbol" w:hint="default"/>
        <w:sz w:val="20"/>
      </w:rPr>
    </w:lvl>
    <w:lvl w:ilvl="1" w:tplc="182213DC" w:tentative="1">
      <w:start w:val="1"/>
      <w:numFmt w:val="bullet"/>
      <w:lvlText w:val=""/>
      <w:lvlJc w:val="left"/>
      <w:pPr>
        <w:tabs>
          <w:tab w:val="num" w:pos="1440"/>
        </w:tabs>
        <w:ind w:left="1440" w:hanging="360"/>
      </w:pPr>
      <w:rPr>
        <w:rFonts w:ascii="Symbol" w:hAnsi="Symbol" w:hint="default"/>
        <w:sz w:val="20"/>
      </w:rPr>
    </w:lvl>
    <w:lvl w:ilvl="2" w:tplc="2F30CE40" w:tentative="1">
      <w:start w:val="1"/>
      <w:numFmt w:val="bullet"/>
      <w:lvlText w:val=""/>
      <w:lvlJc w:val="left"/>
      <w:pPr>
        <w:tabs>
          <w:tab w:val="num" w:pos="2160"/>
        </w:tabs>
        <w:ind w:left="2160" w:hanging="360"/>
      </w:pPr>
      <w:rPr>
        <w:rFonts w:ascii="Symbol" w:hAnsi="Symbol" w:hint="default"/>
        <w:sz w:val="20"/>
      </w:rPr>
    </w:lvl>
    <w:lvl w:ilvl="3" w:tplc="0C8E1978" w:tentative="1">
      <w:start w:val="1"/>
      <w:numFmt w:val="bullet"/>
      <w:lvlText w:val=""/>
      <w:lvlJc w:val="left"/>
      <w:pPr>
        <w:tabs>
          <w:tab w:val="num" w:pos="2880"/>
        </w:tabs>
        <w:ind w:left="2880" w:hanging="360"/>
      </w:pPr>
      <w:rPr>
        <w:rFonts w:ascii="Symbol" w:hAnsi="Symbol" w:hint="default"/>
        <w:sz w:val="20"/>
      </w:rPr>
    </w:lvl>
    <w:lvl w:ilvl="4" w:tplc="7A7C5A4A" w:tentative="1">
      <w:start w:val="1"/>
      <w:numFmt w:val="bullet"/>
      <w:lvlText w:val=""/>
      <w:lvlJc w:val="left"/>
      <w:pPr>
        <w:tabs>
          <w:tab w:val="num" w:pos="3600"/>
        </w:tabs>
        <w:ind w:left="3600" w:hanging="360"/>
      </w:pPr>
      <w:rPr>
        <w:rFonts w:ascii="Symbol" w:hAnsi="Symbol" w:hint="default"/>
        <w:sz w:val="20"/>
      </w:rPr>
    </w:lvl>
    <w:lvl w:ilvl="5" w:tplc="547A5C94" w:tentative="1">
      <w:start w:val="1"/>
      <w:numFmt w:val="bullet"/>
      <w:lvlText w:val=""/>
      <w:lvlJc w:val="left"/>
      <w:pPr>
        <w:tabs>
          <w:tab w:val="num" w:pos="4320"/>
        </w:tabs>
        <w:ind w:left="4320" w:hanging="360"/>
      </w:pPr>
      <w:rPr>
        <w:rFonts w:ascii="Symbol" w:hAnsi="Symbol" w:hint="default"/>
        <w:sz w:val="20"/>
      </w:rPr>
    </w:lvl>
    <w:lvl w:ilvl="6" w:tplc="3124803E" w:tentative="1">
      <w:start w:val="1"/>
      <w:numFmt w:val="bullet"/>
      <w:lvlText w:val=""/>
      <w:lvlJc w:val="left"/>
      <w:pPr>
        <w:tabs>
          <w:tab w:val="num" w:pos="5040"/>
        </w:tabs>
        <w:ind w:left="5040" w:hanging="360"/>
      </w:pPr>
      <w:rPr>
        <w:rFonts w:ascii="Symbol" w:hAnsi="Symbol" w:hint="default"/>
        <w:sz w:val="20"/>
      </w:rPr>
    </w:lvl>
    <w:lvl w:ilvl="7" w:tplc="369ECAF6" w:tentative="1">
      <w:start w:val="1"/>
      <w:numFmt w:val="bullet"/>
      <w:lvlText w:val=""/>
      <w:lvlJc w:val="left"/>
      <w:pPr>
        <w:tabs>
          <w:tab w:val="num" w:pos="5760"/>
        </w:tabs>
        <w:ind w:left="5760" w:hanging="360"/>
      </w:pPr>
      <w:rPr>
        <w:rFonts w:ascii="Symbol" w:hAnsi="Symbol" w:hint="default"/>
        <w:sz w:val="20"/>
      </w:rPr>
    </w:lvl>
    <w:lvl w:ilvl="8" w:tplc="DD8A829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A31A0E"/>
    <w:multiLevelType w:val="hybridMultilevel"/>
    <w:tmpl w:val="7AF2294E"/>
    <w:lvl w:ilvl="0" w:tplc="9410CD68">
      <w:start w:val="1"/>
      <w:numFmt w:val="decimal"/>
      <w:lvlText w:val="%1."/>
      <w:lvlJc w:val="left"/>
      <w:pPr>
        <w:tabs>
          <w:tab w:val="num" w:pos="720"/>
        </w:tabs>
        <w:ind w:left="720" w:hanging="720"/>
      </w:pPr>
    </w:lvl>
    <w:lvl w:ilvl="1" w:tplc="86CE0A52">
      <w:start w:val="1"/>
      <w:numFmt w:val="decimal"/>
      <w:lvlText w:val="%2."/>
      <w:lvlJc w:val="left"/>
      <w:pPr>
        <w:tabs>
          <w:tab w:val="num" w:pos="1440"/>
        </w:tabs>
        <w:ind w:left="1440" w:hanging="720"/>
      </w:pPr>
    </w:lvl>
    <w:lvl w:ilvl="2" w:tplc="5FEA2420">
      <w:start w:val="1"/>
      <w:numFmt w:val="decimal"/>
      <w:lvlText w:val="%3."/>
      <w:lvlJc w:val="left"/>
      <w:pPr>
        <w:tabs>
          <w:tab w:val="num" w:pos="2160"/>
        </w:tabs>
        <w:ind w:left="2160" w:hanging="720"/>
      </w:pPr>
    </w:lvl>
    <w:lvl w:ilvl="3" w:tplc="3542B044">
      <w:start w:val="1"/>
      <w:numFmt w:val="decimal"/>
      <w:lvlText w:val="%4."/>
      <w:lvlJc w:val="left"/>
      <w:pPr>
        <w:tabs>
          <w:tab w:val="num" w:pos="2880"/>
        </w:tabs>
        <w:ind w:left="2880" w:hanging="720"/>
      </w:pPr>
    </w:lvl>
    <w:lvl w:ilvl="4" w:tplc="966E6DB6">
      <w:start w:val="1"/>
      <w:numFmt w:val="decimal"/>
      <w:lvlText w:val="%5."/>
      <w:lvlJc w:val="left"/>
      <w:pPr>
        <w:tabs>
          <w:tab w:val="num" w:pos="3600"/>
        </w:tabs>
        <w:ind w:left="3600" w:hanging="720"/>
      </w:pPr>
    </w:lvl>
    <w:lvl w:ilvl="5" w:tplc="4C76DA6A">
      <w:start w:val="1"/>
      <w:numFmt w:val="decimal"/>
      <w:lvlText w:val="%6."/>
      <w:lvlJc w:val="left"/>
      <w:pPr>
        <w:tabs>
          <w:tab w:val="num" w:pos="4320"/>
        </w:tabs>
        <w:ind w:left="4320" w:hanging="720"/>
      </w:pPr>
    </w:lvl>
    <w:lvl w:ilvl="6" w:tplc="D7985D0C">
      <w:start w:val="1"/>
      <w:numFmt w:val="decimal"/>
      <w:lvlText w:val="%7."/>
      <w:lvlJc w:val="left"/>
      <w:pPr>
        <w:tabs>
          <w:tab w:val="num" w:pos="5040"/>
        </w:tabs>
        <w:ind w:left="5040" w:hanging="720"/>
      </w:pPr>
    </w:lvl>
    <w:lvl w:ilvl="7" w:tplc="2BC81028">
      <w:start w:val="1"/>
      <w:numFmt w:val="decimal"/>
      <w:lvlText w:val="%8."/>
      <w:lvlJc w:val="left"/>
      <w:pPr>
        <w:tabs>
          <w:tab w:val="num" w:pos="5760"/>
        </w:tabs>
        <w:ind w:left="5760" w:hanging="720"/>
      </w:pPr>
    </w:lvl>
    <w:lvl w:ilvl="8" w:tplc="43C2F2B4">
      <w:start w:val="1"/>
      <w:numFmt w:val="decimal"/>
      <w:lvlText w:val="%9."/>
      <w:lvlJc w:val="left"/>
      <w:pPr>
        <w:tabs>
          <w:tab w:val="num" w:pos="6480"/>
        </w:tabs>
        <w:ind w:left="6480" w:hanging="720"/>
      </w:pPr>
    </w:lvl>
  </w:abstractNum>
  <w:abstractNum w:abstractNumId="24" w15:restartNumberingAfterBreak="0">
    <w:nsid w:val="44DE45ED"/>
    <w:multiLevelType w:val="hybridMultilevel"/>
    <w:tmpl w:val="9AAAE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9567E3"/>
    <w:multiLevelType w:val="hybridMultilevel"/>
    <w:tmpl w:val="89449FC8"/>
    <w:lvl w:ilvl="0" w:tplc="53B260C6">
      <w:start w:val="1"/>
      <w:numFmt w:val="decimal"/>
      <w:lvlText w:val="%1."/>
      <w:lvlJc w:val="left"/>
      <w:pPr>
        <w:ind w:left="1080" w:hanging="360"/>
      </w:pPr>
      <w:rPr>
        <w:rFonts w:hint="default"/>
        <w:color w:val="00386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FD3"/>
    <w:multiLevelType w:val="hybridMultilevel"/>
    <w:tmpl w:val="97426C9A"/>
    <w:lvl w:ilvl="0" w:tplc="A9F21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D4D0D"/>
    <w:multiLevelType w:val="hybridMultilevel"/>
    <w:tmpl w:val="881C3686"/>
    <w:lvl w:ilvl="0" w:tplc="22A2EF66">
      <w:start w:val="1"/>
      <w:numFmt w:val="bullet"/>
      <w:lvlText w:val=""/>
      <w:lvlJc w:val="left"/>
      <w:pPr>
        <w:tabs>
          <w:tab w:val="num" w:pos="720"/>
        </w:tabs>
        <w:ind w:left="720" w:hanging="360"/>
      </w:pPr>
      <w:rPr>
        <w:rFonts w:ascii="Symbol" w:hAnsi="Symbol" w:hint="default"/>
        <w:sz w:val="20"/>
      </w:rPr>
    </w:lvl>
    <w:lvl w:ilvl="1" w:tplc="B232DFC2" w:tentative="1">
      <w:start w:val="1"/>
      <w:numFmt w:val="bullet"/>
      <w:lvlText w:val=""/>
      <w:lvlJc w:val="left"/>
      <w:pPr>
        <w:tabs>
          <w:tab w:val="num" w:pos="1440"/>
        </w:tabs>
        <w:ind w:left="1440" w:hanging="360"/>
      </w:pPr>
      <w:rPr>
        <w:rFonts w:ascii="Symbol" w:hAnsi="Symbol" w:hint="default"/>
        <w:sz w:val="20"/>
      </w:rPr>
    </w:lvl>
    <w:lvl w:ilvl="2" w:tplc="9B56B0EE" w:tentative="1">
      <w:start w:val="1"/>
      <w:numFmt w:val="bullet"/>
      <w:lvlText w:val=""/>
      <w:lvlJc w:val="left"/>
      <w:pPr>
        <w:tabs>
          <w:tab w:val="num" w:pos="2160"/>
        </w:tabs>
        <w:ind w:left="2160" w:hanging="360"/>
      </w:pPr>
      <w:rPr>
        <w:rFonts w:ascii="Symbol" w:hAnsi="Symbol" w:hint="default"/>
        <w:sz w:val="20"/>
      </w:rPr>
    </w:lvl>
    <w:lvl w:ilvl="3" w:tplc="3D72BCB2" w:tentative="1">
      <w:start w:val="1"/>
      <w:numFmt w:val="bullet"/>
      <w:lvlText w:val=""/>
      <w:lvlJc w:val="left"/>
      <w:pPr>
        <w:tabs>
          <w:tab w:val="num" w:pos="2880"/>
        </w:tabs>
        <w:ind w:left="2880" w:hanging="360"/>
      </w:pPr>
      <w:rPr>
        <w:rFonts w:ascii="Symbol" w:hAnsi="Symbol" w:hint="default"/>
        <w:sz w:val="20"/>
      </w:rPr>
    </w:lvl>
    <w:lvl w:ilvl="4" w:tplc="9B7ED5D0" w:tentative="1">
      <w:start w:val="1"/>
      <w:numFmt w:val="bullet"/>
      <w:lvlText w:val=""/>
      <w:lvlJc w:val="left"/>
      <w:pPr>
        <w:tabs>
          <w:tab w:val="num" w:pos="3600"/>
        </w:tabs>
        <w:ind w:left="3600" w:hanging="360"/>
      </w:pPr>
      <w:rPr>
        <w:rFonts w:ascii="Symbol" w:hAnsi="Symbol" w:hint="default"/>
        <w:sz w:val="20"/>
      </w:rPr>
    </w:lvl>
    <w:lvl w:ilvl="5" w:tplc="4DEE1A80" w:tentative="1">
      <w:start w:val="1"/>
      <w:numFmt w:val="bullet"/>
      <w:lvlText w:val=""/>
      <w:lvlJc w:val="left"/>
      <w:pPr>
        <w:tabs>
          <w:tab w:val="num" w:pos="4320"/>
        </w:tabs>
        <w:ind w:left="4320" w:hanging="360"/>
      </w:pPr>
      <w:rPr>
        <w:rFonts w:ascii="Symbol" w:hAnsi="Symbol" w:hint="default"/>
        <w:sz w:val="20"/>
      </w:rPr>
    </w:lvl>
    <w:lvl w:ilvl="6" w:tplc="0B287D16" w:tentative="1">
      <w:start w:val="1"/>
      <w:numFmt w:val="bullet"/>
      <w:lvlText w:val=""/>
      <w:lvlJc w:val="left"/>
      <w:pPr>
        <w:tabs>
          <w:tab w:val="num" w:pos="5040"/>
        </w:tabs>
        <w:ind w:left="5040" w:hanging="360"/>
      </w:pPr>
      <w:rPr>
        <w:rFonts w:ascii="Symbol" w:hAnsi="Symbol" w:hint="default"/>
        <w:sz w:val="20"/>
      </w:rPr>
    </w:lvl>
    <w:lvl w:ilvl="7" w:tplc="299CD3E0" w:tentative="1">
      <w:start w:val="1"/>
      <w:numFmt w:val="bullet"/>
      <w:lvlText w:val=""/>
      <w:lvlJc w:val="left"/>
      <w:pPr>
        <w:tabs>
          <w:tab w:val="num" w:pos="5760"/>
        </w:tabs>
        <w:ind w:left="5760" w:hanging="360"/>
      </w:pPr>
      <w:rPr>
        <w:rFonts w:ascii="Symbol" w:hAnsi="Symbol" w:hint="default"/>
        <w:sz w:val="20"/>
      </w:rPr>
    </w:lvl>
    <w:lvl w:ilvl="8" w:tplc="E88E2AC0"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B3BC8"/>
    <w:multiLevelType w:val="hybridMultilevel"/>
    <w:tmpl w:val="6C346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552DB"/>
    <w:multiLevelType w:val="hybridMultilevel"/>
    <w:tmpl w:val="D3C4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44DB2"/>
    <w:multiLevelType w:val="hybridMultilevel"/>
    <w:tmpl w:val="66845A28"/>
    <w:lvl w:ilvl="0" w:tplc="367ED4D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C4989"/>
    <w:multiLevelType w:val="hybridMultilevel"/>
    <w:tmpl w:val="9EFA6886"/>
    <w:lvl w:ilvl="0" w:tplc="E00A9F80">
      <w:start w:val="1"/>
      <w:numFmt w:val="bullet"/>
      <w:lvlText w:val=""/>
      <w:lvlJc w:val="left"/>
      <w:pPr>
        <w:tabs>
          <w:tab w:val="num" w:pos="720"/>
        </w:tabs>
        <w:ind w:left="720" w:hanging="360"/>
      </w:pPr>
      <w:rPr>
        <w:rFonts w:ascii="Symbol" w:hAnsi="Symbol" w:hint="default"/>
        <w:sz w:val="20"/>
      </w:rPr>
    </w:lvl>
    <w:lvl w:ilvl="1" w:tplc="8C46CAC6" w:tentative="1">
      <w:start w:val="1"/>
      <w:numFmt w:val="bullet"/>
      <w:lvlText w:val=""/>
      <w:lvlJc w:val="left"/>
      <w:pPr>
        <w:tabs>
          <w:tab w:val="num" w:pos="1440"/>
        </w:tabs>
        <w:ind w:left="1440" w:hanging="360"/>
      </w:pPr>
      <w:rPr>
        <w:rFonts w:ascii="Symbol" w:hAnsi="Symbol" w:hint="default"/>
        <w:sz w:val="20"/>
      </w:rPr>
    </w:lvl>
    <w:lvl w:ilvl="2" w:tplc="BF1C5144" w:tentative="1">
      <w:start w:val="1"/>
      <w:numFmt w:val="bullet"/>
      <w:lvlText w:val=""/>
      <w:lvlJc w:val="left"/>
      <w:pPr>
        <w:tabs>
          <w:tab w:val="num" w:pos="2160"/>
        </w:tabs>
        <w:ind w:left="2160" w:hanging="360"/>
      </w:pPr>
      <w:rPr>
        <w:rFonts w:ascii="Symbol" w:hAnsi="Symbol" w:hint="default"/>
        <w:sz w:val="20"/>
      </w:rPr>
    </w:lvl>
    <w:lvl w:ilvl="3" w:tplc="FB929680" w:tentative="1">
      <w:start w:val="1"/>
      <w:numFmt w:val="bullet"/>
      <w:lvlText w:val=""/>
      <w:lvlJc w:val="left"/>
      <w:pPr>
        <w:tabs>
          <w:tab w:val="num" w:pos="2880"/>
        </w:tabs>
        <w:ind w:left="2880" w:hanging="360"/>
      </w:pPr>
      <w:rPr>
        <w:rFonts w:ascii="Symbol" w:hAnsi="Symbol" w:hint="default"/>
        <w:sz w:val="20"/>
      </w:rPr>
    </w:lvl>
    <w:lvl w:ilvl="4" w:tplc="54D28554" w:tentative="1">
      <w:start w:val="1"/>
      <w:numFmt w:val="bullet"/>
      <w:lvlText w:val=""/>
      <w:lvlJc w:val="left"/>
      <w:pPr>
        <w:tabs>
          <w:tab w:val="num" w:pos="3600"/>
        </w:tabs>
        <w:ind w:left="3600" w:hanging="360"/>
      </w:pPr>
      <w:rPr>
        <w:rFonts w:ascii="Symbol" w:hAnsi="Symbol" w:hint="default"/>
        <w:sz w:val="20"/>
      </w:rPr>
    </w:lvl>
    <w:lvl w:ilvl="5" w:tplc="79563556" w:tentative="1">
      <w:start w:val="1"/>
      <w:numFmt w:val="bullet"/>
      <w:lvlText w:val=""/>
      <w:lvlJc w:val="left"/>
      <w:pPr>
        <w:tabs>
          <w:tab w:val="num" w:pos="4320"/>
        </w:tabs>
        <w:ind w:left="4320" w:hanging="360"/>
      </w:pPr>
      <w:rPr>
        <w:rFonts w:ascii="Symbol" w:hAnsi="Symbol" w:hint="default"/>
        <w:sz w:val="20"/>
      </w:rPr>
    </w:lvl>
    <w:lvl w:ilvl="6" w:tplc="97C4A334" w:tentative="1">
      <w:start w:val="1"/>
      <w:numFmt w:val="bullet"/>
      <w:lvlText w:val=""/>
      <w:lvlJc w:val="left"/>
      <w:pPr>
        <w:tabs>
          <w:tab w:val="num" w:pos="5040"/>
        </w:tabs>
        <w:ind w:left="5040" w:hanging="360"/>
      </w:pPr>
      <w:rPr>
        <w:rFonts w:ascii="Symbol" w:hAnsi="Symbol" w:hint="default"/>
        <w:sz w:val="20"/>
      </w:rPr>
    </w:lvl>
    <w:lvl w:ilvl="7" w:tplc="6D20F57A" w:tentative="1">
      <w:start w:val="1"/>
      <w:numFmt w:val="bullet"/>
      <w:lvlText w:val=""/>
      <w:lvlJc w:val="left"/>
      <w:pPr>
        <w:tabs>
          <w:tab w:val="num" w:pos="5760"/>
        </w:tabs>
        <w:ind w:left="5760" w:hanging="360"/>
      </w:pPr>
      <w:rPr>
        <w:rFonts w:ascii="Symbol" w:hAnsi="Symbol" w:hint="default"/>
        <w:sz w:val="20"/>
      </w:rPr>
    </w:lvl>
    <w:lvl w:ilvl="8" w:tplc="0B982FF2"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0F53EE"/>
    <w:multiLevelType w:val="hybridMultilevel"/>
    <w:tmpl w:val="141A92D6"/>
    <w:lvl w:ilvl="0" w:tplc="E4C27D62">
      <w:start w:val="1"/>
      <w:numFmt w:val="upperRoman"/>
      <w:lvlText w:val="%1."/>
      <w:lvlJc w:val="left"/>
      <w:pPr>
        <w:ind w:left="360" w:hanging="360"/>
      </w:pPr>
      <w:rPr>
        <w:rFonts w:hint="default"/>
      </w:rPr>
    </w:lvl>
    <w:lvl w:ilvl="1" w:tplc="BA9ECBFE">
      <w:start w:val="1"/>
      <w:numFmt w:val="bullet"/>
      <w:lvlText w:val=""/>
      <w:lvlJc w:val="left"/>
      <w:pPr>
        <w:ind w:left="720" w:hanging="360"/>
      </w:pPr>
      <w:rPr>
        <w:rFonts w:ascii="Symbol" w:hAnsi="Symbol" w:hint="default"/>
        <w:color w:val="auto"/>
      </w:rPr>
    </w:lvl>
    <w:lvl w:ilvl="2" w:tplc="8B26B26A">
      <w:start w:val="1"/>
      <w:numFmt w:val="lowerRoman"/>
      <w:lvlText w:val="%3)"/>
      <w:lvlJc w:val="left"/>
      <w:pPr>
        <w:ind w:left="1080" w:hanging="360"/>
      </w:pPr>
      <w:rPr>
        <w:rFonts w:hint="default"/>
      </w:rPr>
    </w:lvl>
    <w:lvl w:ilvl="3" w:tplc="44C0DB3A">
      <w:start w:val="1"/>
      <w:numFmt w:val="decimal"/>
      <w:lvlText w:val="(%4)"/>
      <w:lvlJc w:val="left"/>
      <w:pPr>
        <w:ind w:left="1440" w:hanging="360"/>
      </w:pPr>
      <w:rPr>
        <w:rFonts w:hint="default"/>
      </w:rPr>
    </w:lvl>
    <w:lvl w:ilvl="4" w:tplc="FCF6FDCC">
      <w:start w:val="1"/>
      <w:numFmt w:val="lowerLetter"/>
      <w:lvlText w:val="(%5)"/>
      <w:lvlJc w:val="left"/>
      <w:pPr>
        <w:ind w:left="1800" w:hanging="360"/>
      </w:pPr>
      <w:rPr>
        <w:rFonts w:hint="default"/>
      </w:rPr>
    </w:lvl>
    <w:lvl w:ilvl="5" w:tplc="1C263D56">
      <w:start w:val="1"/>
      <w:numFmt w:val="lowerRoman"/>
      <w:lvlText w:val="(%6)"/>
      <w:lvlJc w:val="left"/>
      <w:pPr>
        <w:ind w:left="2160" w:hanging="360"/>
      </w:pPr>
      <w:rPr>
        <w:rFonts w:hint="default"/>
      </w:rPr>
    </w:lvl>
    <w:lvl w:ilvl="6" w:tplc="7C6E25DA">
      <w:start w:val="1"/>
      <w:numFmt w:val="decimal"/>
      <w:lvlText w:val="%7."/>
      <w:lvlJc w:val="left"/>
      <w:pPr>
        <w:ind w:left="2520" w:hanging="360"/>
      </w:pPr>
      <w:rPr>
        <w:rFonts w:hint="default"/>
      </w:rPr>
    </w:lvl>
    <w:lvl w:ilvl="7" w:tplc="A8D0E202">
      <w:start w:val="1"/>
      <w:numFmt w:val="lowerLetter"/>
      <w:lvlText w:val="%8."/>
      <w:lvlJc w:val="left"/>
      <w:pPr>
        <w:ind w:left="2880" w:hanging="360"/>
      </w:pPr>
      <w:rPr>
        <w:rFonts w:hint="default"/>
      </w:rPr>
    </w:lvl>
    <w:lvl w:ilvl="8" w:tplc="183AA73A">
      <w:start w:val="1"/>
      <w:numFmt w:val="lowerRoman"/>
      <w:lvlText w:val="%9."/>
      <w:lvlJc w:val="left"/>
      <w:pPr>
        <w:ind w:left="3240" w:hanging="360"/>
      </w:pPr>
      <w:rPr>
        <w:rFonts w:hint="default"/>
      </w:rPr>
    </w:lvl>
  </w:abstractNum>
  <w:abstractNum w:abstractNumId="3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66BBC"/>
    <w:multiLevelType w:val="hybridMultilevel"/>
    <w:tmpl w:val="A60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C084F"/>
    <w:multiLevelType w:val="hybridMultilevel"/>
    <w:tmpl w:val="D9564A08"/>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54D06"/>
    <w:multiLevelType w:val="hybridMultilevel"/>
    <w:tmpl w:val="427E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81C91"/>
    <w:multiLevelType w:val="hybridMultilevel"/>
    <w:tmpl w:val="189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7"/>
  </w:num>
  <w:num w:numId="4">
    <w:abstractNumId w:val="30"/>
  </w:num>
  <w:num w:numId="5">
    <w:abstractNumId w:val="26"/>
  </w:num>
  <w:num w:numId="6">
    <w:abstractNumId w:val="6"/>
  </w:num>
  <w:num w:numId="7">
    <w:abstractNumId w:val="19"/>
  </w:num>
  <w:num w:numId="8">
    <w:abstractNumId w:val="12"/>
  </w:num>
  <w:num w:numId="9">
    <w:abstractNumId w:val="16"/>
  </w:num>
  <w:num w:numId="10">
    <w:abstractNumId w:val="2"/>
  </w:num>
  <w:num w:numId="11">
    <w:abstractNumId w:val="2"/>
  </w:num>
  <w:num w:numId="12">
    <w:abstractNumId w:val="38"/>
  </w:num>
  <w:num w:numId="13">
    <w:abstractNumId w:val="39"/>
  </w:num>
  <w:num w:numId="14">
    <w:abstractNumId w:val="23"/>
  </w:num>
  <w:num w:numId="15">
    <w:abstractNumId w:val="2"/>
  </w:num>
  <w:num w:numId="16">
    <w:abstractNumId w:val="39"/>
  </w:num>
  <w:num w:numId="17">
    <w:abstractNumId w:val="23"/>
  </w:num>
  <w:num w:numId="18">
    <w:abstractNumId w:val="14"/>
  </w:num>
  <w:num w:numId="19">
    <w:abstractNumId w:val="7"/>
  </w:num>
  <w:num w:numId="20">
    <w:abstractNumId w:val="1"/>
  </w:num>
  <w:num w:numId="21">
    <w:abstractNumId w:val="0"/>
  </w:num>
  <w:num w:numId="22">
    <w:abstractNumId w:val="13"/>
  </w:num>
  <w:num w:numId="23">
    <w:abstractNumId w:val="29"/>
  </w:num>
  <w:num w:numId="24">
    <w:abstractNumId w:val="31"/>
  </w:num>
  <w:num w:numId="25">
    <w:abstractNumId w:val="35"/>
  </w:num>
  <w:num w:numId="26">
    <w:abstractNumId w:val="17"/>
  </w:num>
  <w:num w:numId="27">
    <w:abstractNumId w:val="40"/>
  </w:num>
  <w:num w:numId="28">
    <w:abstractNumId w:val="11"/>
  </w:num>
  <w:num w:numId="29">
    <w:abstractNumId w:val="15"/>
  </w:num>
  <w:num w:numId="30">
    <w:abstractNumId w:val="21"/>
  </w:num>
  <w:num w:numId="31">
    <w:abstractNumId w:val="24"/>
  </w:num>
  <w:num w:numId="32">
    <w:abstractNumId w:val="34"/>
  </w:num>
  <w:num w:numId="33">
    <w:abstractNumId w:val="42"/>
  </w:num>
  <w:num w:numId="34">
    <w:abstractNumId w:val="41"/>
  </w:num>
  <w:num w:numId="35">
    <w:abstractNumId w:val="4"/>
  </w:num>
  <w:num w:numId="36">
    <w:abstractNumId w:val="25"/>
  </w:num>
  <w:num w:numId="37">
    <w:abstractNumId w:val="8"/>
  </w:num>
  <w:num w:numId="38">
    <w:abstractNumId w:val="33"/>
  </w:num>
  <w:num w:numId="39">
    <w:abstractNumId w:val="32"/>
  </w:num>
  <w:num w:numId="40">
    <w:abstractNumId w:val="43"/>
  </w:num>
  <w:num w:numId="41">
    <w:abstractNumId w:val="18"/>
  </w:num>
  <w:num w:numId="42">
    <w:abstractNumId w:val="27"/>
  </w:num>
  <w:num w:numId="43">
    <w:abstractNumId w:val="5"/>
  </w:num>
  <w:num w:numId="44">
    <w:abstractNumId w:val="28"/>
  </w:num>
  <w:num w:numId="45">
    <w:abstractNumId w:val="36"/>
  </w:num>
  <w:num w:numId="46">
    <w:abstractNumId w:val="10"/>
  </w:num>
  <w:num w:numId="47">
    <w:abstractNumId w:val="22"/>
  </w:num>
  <w:num w:numId="4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3B"/>
    <w:rsid w:val="00002DEC"/>
    <w:rsid w:val="0000500E"/>
    <w:rsid w:val="000065AC"/>
    <w:rsid w:val="00006A0A"/>
    <w:rsid w:val="00007008"/>
    <w:rsid w:val="00011A56"/>
    <w:rsid w:val="00027CB7"/>
    <w:rsid w:val="00041435"/>
    <w:rsid w:val="000466DD"/>
    <w:rsid w:val="00064B90"/>
    <w:rsid w:val="00067C0B"/>
    <w:rsid w:val="0007374A"/>
    <w:rsid w:val="000756B3"/>
    <w:rsid w:val="00080404"/>
    <w:rsid w:val="00083D76"/>
    <w:rsid w:val="00084742"/>
    <w:rsid w:val="00093B7C"/>
    <w:rsid w:val="00097962"/>
    <w:rsid w:val="000B2E68"/>
    <w:rsid w:val="000B7E88"/>
    <w:rsid w:val="000C01D8"/>
    <w:rsid w:val="000C3708"/>
    <w:rsid w:val="000C3761"/>
    <w:rsid w:val="000C7373"/>
    <w:rsid w:val="000D22AF"/>
    <w:rsid w:val="000D68EF"/>
    <w:rsid w:val="000E313B"/>
    <w:rsid w:val="000E341E"/>
    <w:rsid w:val="000E3E9D"/>
    <w:rsid w:val="000F24A1"/>
    <w:rsid w:val="000F4BB1"/>
    <w:rsid w:val="000F6949"/>
    <w:rsid w:val="00102FAD"/>
    <w:rsid w:val="00113698"/>
    <w:rsid w:val="00114580"/>
    <w:rsid w:val="001337DA"/>
    <w:rsid w:val="00135082"/>
    <w:rsid w:val="00135DC7"/>
    <w:rsid w:val="00137002"/>
    <w:rsid w:val="0014099B"/>
    <w:rsid w:val="00147ED1"/>
    <w:rsid w:val="001500D6"/>
    <w:rsid w:val="00157C41"/>
    <w:rsid w:val="001661D9"/>
    <w:rsid w:val="001708EC"/>
    <w:rsid w:val="00187FEE"/>
    <w:rsid w:val="001904CE"/>
    <w:rsid w:val="001921F1"/>
    <w:rsid w:val="001925A8"/>
    <w:rsid w:val="0019673D"/>
    <w:rsid w:val="001A46BB"/>
    <w:rsid w:val="001B4D77"/>
    <w:rsid w:val="001B7670"/>
    <w:rsid w:val="001C55E0"/>
    <w:rsid w:val="001C7EE4"/>
    <w:rsid w:val="001D12B5"/>
    <w:rsid w:val="001E5ECF"/>
    <w:rsid w:val="00204736"/>
    <w:rsid w:val="00205252"/>
    <w:rsid w:val="00205DAF"/>
    <w:rsid w:val="0021051A"/>
    <w:rsid w:val="00211CA3"/>
    <w:rsid w:val="0021312D"/>
    <w:rsid w:val="0021739B"/>
    <w:rsid w:val="00222A49"/>
    <w:rsid w:val="0022552E"/>
    <w:rsid w:val="0023070F"/>
    <w:rsid w:val="0024377B"/>
    <w:rsid w:val="0025426E"/>
    <w:rsid w:val="00260951"/>
    <w:rsid w:val="00261247"/>
    <w:rsid w:val="00264652"/>
    <w:rsid w:val="002650D4"/>
    <w:rsid w:val="00265807"/>
    <w:rsid w:val="002700F5"/>
    <w:rsid w:val="00281C39"/>
    <w:rsid w:val="00282084"/>
    <w:rsid w:val="0028656E"/>
    <w:rsid w:val="002908EB"/>
    <w:rsid w:val="00291052"/>
    <w:rsid w:val="002949E7"/>
    <w:rsid w:val="002B449E"/>
    <w:rsid w:val="002B5E79"/>
    <w:rsid w:val="002B6160"/>
    <w:rsid w:val="002C0859"/>
    <w:rsid w:val="002C27C3"/>
    <w:rsid w:val="002C480D"/>
    <w:rsid w:val="002C5E76"/>
    <w:rsid w:val="002C7798"/>
    <w:rsid w:val="002C7A25"/>
    <w:rsid w:val="002D02CF"/>
    <w:rsid w:val="002D5C99"/>
    <w:rsid w:val="002D746E"/>
    <w:rsid w:val="002F1947"/>
    <w:rsid w:val="002F69AD"/>
    <w:rsid w:val="0030336E"/>
    <w:rsid w:val="00306D94"/>
    <w:rsid w:val="003125DF"/>
    <w:rsid w:val="00314A05"/>
    <w:rsid w:val="00316161"/>
    <w:rsid w:val="00335736"/>
    <w:rsid w:val="00336B20"/>
    <w:rsid w:val="00341D19"/>
    <w:rsid w:val="0034534C"/>
    <w:rsid w:val="003471E3"/>
    <w:rsid w:val="00352571"/>
    <w:rsid w:val="003563D2"/>
    <w:rsid w:val="00376FA5"/>
    <w:rsid w:val="003773DC"/>
    <w:rsid w:val="0038529B"/>
    <w:rsid w:val="00396DCB"/>
    <w:rsid w:val="003A1479"/>
    <w:rsid w:val="003A1813"/>
    <w:rsid w:val="003A685E"/>
    <w:rsid w:val="003A7196"/>
    <w:rsid w:val="003B5B2C"/>
    <w:rsid w:val="003B6038"/>
    <w:rsid w:val="003B7D82"/>
    <w:rsid w:val="003C4644"/>
    <w:rsid w:val="003C5BE3"/>
    <w:rsid w:val="003D1961"/>
    <w:rsid w:val="003D4226"/>
    <w:rsid w:val="003E7EDC"/>
    <w:rsid w:val="00411058"/>
    <w:rsid w:val="004128DF"/>
    <w:rsid w:val="00413056"/>
    <w:rsid w:val="00413A7C"/>
    <w:rsid w:val="004141DD"/>
    <w:rsid w:val="00421986"/>
    <w:rsid w:val="004221B2"/>
    <w:rsid w:val="00430CC9"/>
    <w:rsid w:val="0043741A"/>
    <w:rsid w:val="00441462"/>
    <w:rsid w:val="00450A0F"/>
    <w:rsid w:val="00457EAA"/>
    <w:rsid w:val="00461804"/>
    <w:rsid w:val="00466810"/>
    <w:rsid w:val="004715EA"/>
    <w:rsid w:val="004816B5"/>
    <w:rsid w:val="00481ED4"/>
    <w:rsid w:val="00483DD2"/>
    <w:rsid w:val="00487948"/>
    <w:rsid w:val="00494E6F"/>
    <w:rsid w:val="004A1B4D"/>
    <w:rsid w:val="004A58DD"/>
    <w:rsid w:val="004A6119"/>
    <w:rsid w:val="004A6916"/>
    <w:rsid w:val="004B47DC"/>
    <w:rsid w:val="004D0979"/>
    <w:rsid w:val="004D2240"/>
    <w:rsid w:val="004D6E52"/>
    <w:rsid w:val="004E183C"/>
    <w:rsid w:val="004E257C"/>
    <w:rsid w:val="004E71AF"/>
    <w:rsid w:val="004E75B3"/>
    <w:rsid w:val="004F04BA"/>
    <w:rsid w:val="004F0EFF"/>
    <w:rsid w:val="004F4565"/>
    <w:rsid w:val="0050093F"/>
    <w:rsid w:val="00510582"/>
    <w:rsid w:val="00514788"/>
    <w:rsid w:val="00526136"/>
    <w:rsid w:val="0052728F"/>
    <w:rsid w:val="00527A1B"/>
    <w:rsid w:val="00542DF2"/>
    <w:rsid w:val="0054371B"/>
    <w:rsid w:val="005456F4"/>
    <w:rsid w:val="00551A98"/>
    <w:rsid w:val="005550E1"/>
    <w:rsid w:val="00555811"/>
    <w:rsid w:val="00560656"/>
    <w:rsid w:val="0056615E"/>
    <w:rsid w:val="005666F2"/>
    <w:rsid w:val="0056682F"/>
    <w:rsid w:val="00567790"/>
    <w:rsid w:val="0057497D"/>
    <w:rsid w:val="005815CD"/>
    <w:rsid w:val="005B0972"/>
    <w:rsid w:val="005B2DDF"/>
    <w:rsid w:val="005B4219"/>
    <w:rsid w:val="005B4AE7"/>
    <w:rsid w:val="005B53B0"/>
    <w:rsid w:val="005B5B84"/>
    <w:rsid w:val="005C02BE"/>
    <w:rsid w:val="005C10BB"/>
    <w:rsid w:val="005C16D8"/>
    <w:rsid w:val="005C5765"/>
    <w:rsid w:val="005C646D"/>
    <w:rsid w:val="005C73A4"/>
    <w:rsid w:val="005D112C"/>
    <w:rsid w:val="005D1FD5"/>
    <w:rsid w:val="005D4207"/>
    <w:rsid w:val="005D45B3"/>
    <w:rsid w:val="005D45E7"/>
    <w:rsid w:val="005F4D89"/>
    <w:rsid w:val="005F6005"/>
    <w:rsid w:val="005F69F0"/>
    <w:rsid w:val="006034A2"/>
    <w:rsid w:val="006064AB"/>
    <w:rsid w:val="00611F2D"/>
    <w:rsid w:val="00617174"/>
    <w:rsid w:val="006222F0"/>
    <w:rsid w:val="00622BB5"/>
    <w:rsid w:val="00627CBA"/>
    <w:rsid w:val="00642359"/>
    <w:rsid w:val="00642BC2"/>
    <w:rsid w:val="00652597"/>
    <w:rsid w:val="00655345"/>
    <w:rsid w:val="0066033F"/>
    <w:rsid w:val="006635D9"/>
    <w:rsid w:val="0066596F"/>
    <w:rsid w:val="00672536"/>
    <w:rsid w:val="00673000"/>
    <w:rsid w:val="00673958"/>
    <w:rsid w:val="00681EDC"/>
    <w:rsid w:val="00684AA2"/>
    <w:rsid w:val="006859C8"/>
    <w:rsid w:val="0068649F"/>
    <w:rsid w:val="006865E6"/>
    <w:rsid w:val="00687189"/>
    <w:rsid w:val="00696BAF"/>
    <w:rsid w:val="00697CCC"/>
    <w:rsid w:val="006A288B"/>
    <w:rsid w:val="006A6C44"/>
    <w:rsid w:val="006B13B7"/>
    <w:rsid w:val="006B2942"/>
    <w:rsid w:val="006B3994"/>
    <w:rsid w:val="006C0E45"/>
    <w:rsid w:val="006D3A3F"/>
    <w:rsid w:val="006D4829"/>
    <w:rsid w:val="006F1663"/>
    <w:rsid w:val="006F3B38"/>
    <w:rsid w:val="006F5DB3"/>
    <w:rsid w:val="00702243"/>
    <w:rsid w:val="0070369A"/>
    <w:rsid w:val="00703A03"/>
    <w:rsid w:val="0070650A"/>
    <w:rsid w:val="00712726"/>
    <w:rsid w:val="007137A4"/>
    <w:rsid w:val="00730201"/>
    <w:rsid w:val="00737F33"/>
    <w:rsid w:val="00740892"/>
    <w:rsid w:val="007464E2"/>
    <w:rsid w:val="0074778B"/>
    <w:rsid w:val="007553C9"/>
    <w:rsid w:val="00756F11"/>
    <w:rsid w:val="007605F9"/>
    <w:rsid w:val="0077225E"/>
    <w:rsid w:val="00776D24"/>
    <w:rsid w:val="007778CA"/>
    <w:rsid w:val="00777B21"/>
    <w:rsid w:val="00793F48"/>
    <w:rsid w:val="00796D90"/>
    <w:rsid w:val="007A2EDD"/>
    <w:rsid w:val="007A6986"/>
    <w:rsid w:val="007B35B2"/>
    <w:rsid w:val="007C6CB0"/>
    <w:rsid w:val="007D1FFF"/>
    <w:rsid w:val="007D42A0"/>
    <w:rsid w:val="007E685C"/>
    <w:rsid w:val="007E7F25"/>
    <w:rsid w:val="007F6108"/>
    <w:rsid w:val="007F7097"/>
    <w:rsid w:val="008067A6"/>
    <w:rsid w:val="0080758D"/>
    <w:rsid w:val="00813CB4"/>
    <w:rsid w:val="008140CC"/>
    <w:rsid w:val="00814901"/>
    <w:rsid w:val="00815239"/>
    <w:rsid w:val="0082092B"/>
    <w:rsid w:val="008251B3"/>
    <w:rsid w:val="00832C73"/>
    <w:rsid w:val="00841C45"/>
    <w:rsid w:val="00844F1D"/>
    <w:rsid w:val="0084749F"/>
    <w:rsid w:val="00851747"/>
    <w:rsid w:val="00864202"/>
    <w:rsid w:val="00865261"/>
    <w:rsid w:val="0086679D"/>
    <w:rsid w:val="00866F3B"/>
    <w:rsid w:val="00875A83"/>
    <w:rsid w:val="008763A3"/>
    <w:rsid w:val="00880DB0"/>
    <w:rsid w:val="0088473C"/>
    <w:rsid w:val="0088626E"/>
    <w:rsid w:val="00893CE4"/>
    <w:rsid w:val="00893DF8"/>
    <w:rsid w:val="008A0B63"/>
    <w:rsid w:val="008A1677"/>
    <w:rsid w:val="008A1F43"/>
    <w:rsid w:val="008A6749"/>
    <w:rsid w:val="008B3114"/>
    <w:rsid w:val="008B503C"/>
    <w:rsid w:val="008B5443"/>
    <w:rsid w:val="008B69BA"/>
    <w:rsid w:val="008C259D"/>
    <w:rsid w:val="008C7EEB"/>
    <w:rsid w:val="008D0DEF"/>
    <w:rsid w:val="008D2256"/>
    <w:rsid w:val="008D5B42"/>
    <w:rsid w:val="008D5E3D"/>
    <w:rsid w:val="008E7752"/>
    <w:rsid w:val="008F42B1"/>
    <w:rsid w:val="008F5388"/>
    <w:rsid w:val="008F70DC"/>
    <w:rsid w:val="0090737A"/>
    <w:rsid w:val="009112EE"/>
    <w:rsid w:val="00915133"/>
    <w:rsid w:val="00923DB4"/>
    <w:rsid w:val="0092562E"/>
    <w:rsid w:val="009416FD"/>
    <w:rsid w:val="0094661C"/>
    <w:rsid w:val="00960AD3"/>
    <w:rsid w:val="0096108C"/>
    <w:rsid w:val="00963BA0"/>
    <w:rsid w:val="009644F5"/>
    <w:rsid w:val="00967092"/>
    <w:rsid w:val="00967764"/>
    <w:rsid w:val="00976E84"/>
    <w:rsid w:val="009810EE"/>
    <w:rsid w:val="009829D9"/>
    <w:rsid w:val="00983E4B"/>
    <w:rsid w:val="00984CC9"/>
    <w:rsid w:val="0099233F"/>
    <w:rsid w:val="009B42BE"/>
    <w:rsid w:val="009B5287"/>
    <w:rsid w:val="009B54A0"/>
    <w:rsid w:val="009B64B0"/>
    <w:rsid w:val="009C12FC"/>
    <w:rsid w:val="009C4AE7"/>
    <w:rsid w:val="009C6405"/>
    <w:rsid w:val="009C68E4"/>
    <w:rsid w:val="009D0C12"/>
    <w:rsid w:val="00A03D4A"/>
    <w:rsid w:val="00A213A6"/>
    <w:rsid w:val="00A2490A"/>
    <w:rsid w:val="00A30799"/>
    <w:rsid w:val="00A3525E"/>
    <w:rsid w:val="00A47000"/>
    <w:rsid w:val="00A52972"/>
    <w:rsid w:val="00A57FE8"/>
    <w:rsid w:val="00A62305"/>
    <w:rsid w:val="00A64ECE"/>
    <w:rsid w:val="00A66185"/>
    <w:rsid w:val="00A71CAD"/>
    <w:rsid w:val="00A731A2"/>
    <w:rsid w:val="00A827B0"/>
    <w:rsid w:val="00A827C1"/>
    <w:rsid w:val="00A93F40"/>
    <w:rsid w:val="00A96F93"/>
    <w:rsid w:val="00AB6B91"/>
    <w:rsid w:val="00AC247A"/>
    <w:rsid w:val="00AC2B79"/>
    <w:rsid w:val="00AD39DA"/>
    <w:rsid w:val="00AD3BA2"/>
    <w:rsid w:val="00AE336C"/>
    <w:rsid w:val="00AE5772"/>
    <w:rsid w:val="00AF22AD"/>
    <w:rsid w:val="00AF4085"/>
    <w:rsid w:val="00AF5107"/>
    <w:rsid w:val="00AF55B0"/>
    <w:rsid w:val="00B01302"/>
    <w:rsid w:val="00B013CC"/>
    <w:rsid w:val="00B03747"/>
    <w:rsid w:val="00B06264"/>
    <w:rsid w:val="00B07C8F"/>
    <w:rsid w:val="00B275D4"/>
    <w:rsid w:val="00B3329E"/>
    <w:rsid w:val="00B35EAC"/>
    <w:rsid w:val="00B56176"/>
    <w:rsid w:val="00B61C8E"/>
    <w:rsid w:val="00B6716E"/>
    <w:rsid w:val="00B70303"/>
    <w:rsid w:val="00B73229"/>
    <w:rsid w:val="00B75051"/>
    <w:rsid w:val="00B75D40"/>
    <w:rsid w:val="00B83E11"/>
    <w:rsid w:val="00B859DE"/>
    <w:rsid w:val="00B903BD"/>
    <w:rsid w:val="00B97624"/>
    <w:rsid w:val="00BA2982"/>
    <w:rsid w:val="00BB1493"/>
    <w:rsid w:val="00BC2491"/>
    <w:rsid w:val="00BD0E59"/>
    <w:rsid w:val="00BD6CDB"/>
    <w:rsid w:val="00BE0E8A"/>
    <w:rsid w:val="00C12D2F"/>
    <w:rsid w:val="00C175AB"/>
    <w:rsid w:val="00C26909"/>
    <w:rsid w:val="00C277A8"/>
    <w:rsid w:val="00C309AE"/>
    <w:rsid w:val="00C3350A"/>
    <w:rsid w:val="00C33BA7"/>
    <w:rsid w:val="00C365CE"/>
    <w:rsid w:val="00C417EB"/>
    <w:rsid w:val="00C528AE"/>
    <w:rsid w:val="00C5458B"/>
    <w:rsid w:val="00C55ED2"/>
    <w:rsid w:val="00C568A5"/>
    <w:rsid w:val="00C7130A"/>
    <w:rsid w:val="00C723AA"/>
    <w:rsid w:val="00C80634"/>
    <w:rsid w:val="00CB1E20"/>
    <w:rsid w:val="00CC1E87"/>
    <w:rsid w:val="00CC20BD"/>
    <w:rsid w:val="00CD3444"/>
    <w:rsid w:val="00CD3C58"/>
    <w:rsid w:val="00CE45B0"/>
    <w:rsid w:val="00D0014D"/>
    <w:rsid w:val="00D00192"/>
    <w:rsid w:val="00D14C7A"/>
    <w:rsid w:val="00D22819"/>
    <w:rsid w:val="00D273F7"/>
    <w:rsid w:val="00D35B8D"/>
    <w:rsid w:val="00D511F0"/>
    <w:rsid w:val="00D52FE8"/>
    <w:rsid w:val="00D54EE5"/>
    <w:rsid w:val="00D57117"/>
    <w:rsid w:val="00D57CCA"/>
    <w:rsid w:val="00D63F82"/>
    <w:rsid w:val="00D640FC"/>
    <w:rsid w:val="00D70F7D"/>
    <w:rsid w:val="00D7513F"/>
    <w:rsid w:val="00D92929"/>
    <w:rsid w:val="00D93C2E"/>
    <w:rsid w:val="00D970A5"/>
    <w:rsid w:val="00DA02A9"/>
    <w:rsid w:val="00DB17AF"/>
    <w:rsid w:val="00DB4967"/>
    <w:rsid w:val="00DC22CF"/>
    <w:rsid w:val="00DC425F"/>
    <w:rsid w:val="00DD02DF"/>
    <w:rsid w:val="00DD6846"/>
    <w:rsid w:val="00DE50CB"/>
    <w:rsid w:val="00DF00E1"/>
    <w:rsid w:val="00DF01D4"/>
    <w:rsid w:val="00DF3427"/>
    <w:rsid w:val="00DF3869"/>
    <w:rsid w:val="00DF6C2C"/>
    <w:rsid w:val="00E04A05"/>
    <w:rsid w:val="00E128B8"/>
    <w:rsid w:val="00E206AE"/>
    <w:rsid w:val="00E20EC6"/>
    <w:rsid w:val="00E23397"/>
    <w:rsid w:val="00E32CD7"/>
    <w:rsid w:val="00E335E3"/>
    <w:rsid w:val="00E36FF3"/>
    <w:rsid w:val="00E44EE1"/>
    <w:rsid w:val="00E45D43"/>
    <w:rsid w:val="00E46045"/>
    <w:rsid w:val="00E5241D"/>
    <w:rsid w:val="00E55F4F"/>
    <w:rsid w:val="00E5680C"/>
    <w:rsid w:val="00E61A16"/>
    <w:rsid w:val="00E65BF4"/>
    <w:rsid w:val="00E65EDE"/>
    <w:rsid w:val="00E70899"/>
    <w:rsid w:val="00E75EFB"/>
    <w:rsid w:val="00E76267"/>
    <w:rsid w:val="00E822B8"/>
    <w:rsid w:val="00EA348F"/>
    <w:rsid w:val="00EA535B"/>
    <w:rsid w:val="00EA5BD6"/>
    <w:rsid w:val="00EA7C5E"/>
    <w:rsid w:val="00EB6756"/>
    <w:rsid w:val="00EC579D"/>
    <w:rsid w:val="00ED5BDC"/>
    <w:rsid w:val="00ED7DAC"/>
    <w:rsid w:val="00EE3134"/>
    <w:rsid w:val="00EE59F7"/>
    <w:rsid w:val="00F067A6"/>
    <w:rsid w:val="00F10266"/>
    <w:rsid w:val="00F11A6D"/>
    <w:rsid w:val="00F20B25"/>
    <w:rsid w:val="00F24E5A"/>
    <w:rsid w:val="00F26CEB"/>
    <w:rsid w:val="00F27DB5"/>
    <w:rsid w:val="00F34AD0"/>
    <w:rsid w:val="00F355AD"/>
    <w:rsid w:val="00F43041"/>
    <w:rsid w:val="00F51248"/>
    <w:rsid w:val="00F560A5"/>
    <w:rsid w:val="00F648B3"/>
    <w:rsid w:val="00F70C03"/>
    <w:rsid w:val="00F82E5E"/>
    <w:rsid w:val="00F84C6D"/>
    <w:rsid w:val="00F87626"/>
    <w:rsid w:val="00F9084A"/>
    <w:rsid w:val="00FB0497"/>
    <w:rsid w:val="00FB3241"/>
    <w:rsid w:val="00FB5B06"/>
    <w:rsid w:val="00FB6E40"/>
    <w:rsid w:val="00FC0D38"/>
    <w:rsid w:val="00FD0A5D"/>
    <w:rsid w:val="00FD1CCB"/>
    <w:rsid w:val="00FD5C43"/>
    <w:rsid w:val="00FE7D06"/>
    <w:rsid w:val="00FF0909"/>
    <w:rsid w:val="0166DF99"/>
    <w:rsid w:val="0510ABF1"/>
    <w:rsid w:val="07E651DF"/>
    <w:rsid w:val="07E6EF30"/>
    <w:rsid w:val="0A94040E"/>
    <w:rsid w:val="0DC34D02"/>
    <w:rsid w:val="0E062529"/>
    <w:rsid w:val="16477CEB"/>
    <w:rsid w:val="175E73BA"/>
    <w:rsid w:val="1A423271"/>
    <w:rsid w:val="1C2B744F"/>
    <w:rsid w:val="1F932B28"/>
    <w:rsid w:val="21C467AD"/>
    <w:rsid w:val="26F4734C"/>
    <w:rsid w:val="2AC33430"/>
    <w:rsid w:val="2B7F0742"/>
    <w:rsid w:val="2CB80094"/>
    <w:rsid w:val="348B494E"/>
    <w:rsid w:val="34CF19E0"/>
    <w:rsid w:val="3C3B7072"/>
    <w:rsid w:val="3E51A9DA"/>
    <w:rsid w:val="46D00508"/>
    <w:rsid w:val="4CEE735E"/>
    <w:rsid w:val="4D49B4D0"/>
    <w:rsid w:val="5F852115"/>
    <w:rsid w:val="605B0433"/>
    <w:rsid w:val="65D28464"/>
    <w:rsid w:val="69D6BA21"/>
    <w:rsid w:val="6DD7EBAC"/>
    <w:rsid w:val="71002C64"/>
    <w:rsid w:val="726F5400"/>
    <w:rsid w:val="728CEC32"/>
    <w:rsid w:val="75409AC0"/>
    <w:rsid w:val="7DB71AC0"/>
    <w:rsid w:val="7DFBA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B29C8"/>
  <w15:docId w15:val="{31F30543-43AF-4079-82C0-440CFB9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1">
    <w:name w:val="Unresolved Mention1"/>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 w:type="character" w:customStyle="1" w:styleId="apple-converted-space">
    <w:name w:val="apple-converted-space"/>
    <w:basedOn w:val="DefaultParagraphFont"/>
    <w:rsid w:val="00A52972"/>
  </w:style>
  <w:style w:type="character" w:customStyle="1" w:styleId="UnresolvedMention2">
    <w:name w:val="Unresolved Mention2"/>
    <w:basedOn w:val="DefaultParagraphFont"/>
    <w:uiPriority w:val="99"/>
    <w:semiHidden/>
    <w:unhideWhenUsed/>
    <w:rsid w:val="00BA2982"/>
    <w:rPr>
      <w:color w:val="605E5C"/>
      <w:shd w:val="clear" w:color="auto" w:fill="E1DFDD"/>
    </w:rPr>
  </w:style>
  <w:style w:type="paragraph" w:customStyle="1" w:styleId="paragraph">
    <w:name w:val="paragraph"/>
    <w:basedOn w:val="Normal"/>
    <w:rsid w:val="00510582"/>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510582"/>
  </w:style>
  <w:style w:type="character" w:customStyle="1" w:styleId="eop">
    <w:name w:val="eop"/>
    <w:basedOn w:val="DefaultParagraphFont"/>
    <w:rsid w:val="00510582"/>
  </w:style>
  <w:style w:type="paragraph" w:styleId="ListBullet">
    <w:name w:val="List Bullet"/>
    <w:basedOn w:val="Normal"/>
    <w:unhideWhenUsed/>
    <w:rsid w:val="00510582"/>
    <w:pPr>
      <w:numPr>
        <w:numId w:val="48"/>
      </w:numPr>
      <w:contextualSpacing/>
    </w:pPr>
  </w:style>
  <w:style w:type="character" w:styleId="CommentReference">
    <w:name w:val="annotation reference"/>
    <w:basedOn w:val="DefaultParagraphFont"/>
    <w:semiHidden/>
    <w:unhideWhenUsed/>
    <w:rsid w:val="00C26909"/>
    <w:rPr>
      <w:sz w:val="16"/>
      <w:szCs w:val="16"/>
    </w:rPr>
  </w:style>
  <w:style w:type="paragraph" w:styleId="CommentText">
    <w:name w:val="annotation text"/>
    <w:basedOn w:val="Normal"/>
    <w:link w:val="CommentTextChar"/>
    <w:semiHidden/>
    <w:unhideWhenUsed/>
    <w:rsid w:val="00C26909"/>
    <w:pPr>
      <w:spacing w:line="240" w:lineRule="auto"/>
    </w:pPr>
    <w:rPr>
      <w:sz w:val="20"/>
      <w:szCs w:val="20"/>
    </w:rPr>
  </w:style>
  <w:style w:type="character" w:customStyle="1" w:styleId="CommentTextChar">
    <w:name w:val="Comment Text Char"/>
    <w:basedOn w:val="DefaultParagraphFont"/>
    <w:link w:val="CommentText"/>
    <w:semiHidden/>
    <w:rsid w:val="00C26909"/>
    <w:rPr>
      <w:sz w:val="20"/>
      <w:szCs w:val="20"/>
    </w:rPr>
  </w:style>
  <w:style w:type="paragraph" w:styleId="CommentSubject">
    <w:name w:val="annotation subject"/>
    <w:basedOn w:val="CommentText"/>
    <w:next w:val="CommentText"/>
    <w:link w:val="CommentSubjectChar"/>
    <w:semiHidden/>
    <w:unhideWhenUsed/>
    <w:rsid w:val="00C26909"/>
    <w:rPr>
      <w:b/>
      <w:bCs/>
    </w:rPr>
  </w:style>
  <w:style w:type="character" w:customStyle="1" w:styleId="CommentSubjectChar">
    <w:name w:val="Comment Subject Char"/>
    <w:basedOn w:val="CommentTextChar"/>
    <w:link w:val="CommentSubject"/>
    <w:semiHidden/>
    <w:rsid w:val="00C26909"/>
    <w:rPr>
      <w:b/>
      <w:bCs/>
      <w:sz w:val="20"/>
      <w:szCs w:val="20"/>
    </w:rPr>
  </w:style>
  <w:style w:type="character" w:styleId="UnresolvedMention">
    <w:name w:val="Unresolved Mention"/>
    <w:basedOn w:val="DefaultParagraphFont"/>
    <w:uiPriority w:val="99"/>
    <w:semiHidden/>
    <w:unhideWhenUsed/>
    <w:rsid w:val="000D22AF"/>
    <w:rPr>
      <w:color w:val="605E5C"/>
      <w:shd w:val="clear" w:color="auto" w:fill="E1DFDD"/>
    </w:rPr>
  </w:style>
  <w:style w:type="paragraph" w:customStyle="1" w:styleId="xmsonormal">
    <w:name w:val="x_msonormal"/>
    <w:basedOn w:val="Normal"/>
    <w:rsid w:val="00C80634"/>
    <w:pPr>
      <w:spacing w:before="0" w:after="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97665254">
      <w:bodyDiv w:val="1"/>
      <w:marLeft w:val="0"/>
      <w:marRight w:val="0"/>
      <w:marTop w:val="0"/>
      <w:marBottom w:val="0"/>
      <w:divBdr>
        <w:top w:val="none" w:sz="0" w:space="0" w:color="auto"/>
        <w:left w:val="none" w:sz="0" w:space="0" w:color="auto"/>
        <w:bottom w:val="none" w:sz="0" w:space="0" w:color="auto"/>
        <w:right w:val="none" w:sz="0" w:space="0" w:color="auto"/>
      </w:divBdr>
      <w:divsChild>
        <w:div w:id="302777023">
          <w:marLeft w:val="0"/>
          <w:marRight w:val="0"/>
          <w:marTop w:val="0"/>
          <w:marBottom w:val="0"/>
          <w:divBdr>
            <w:top w:val="none" w:sz="0" w:space="0" w:color="auto"/>
            <w:left w:val="none" w:sz="0" w:space="0" w:color="auto"/>
            <w:bottom w:val="none" w:sz="0" w:space="0" w:color="auto"/>
            <w:right w:val="none" w:sz="0" w:space="0" w:color="auto"/>
          </w:divBdr>
        </w:div>
        <w:div w:id="771971974">
          <w:marLeft w:val="0"/>
          <w:marRight w:val="0"/>
          <w:marTop w:val="0"/>
          <w:marBottom w:val="0"/>
          <w:divBdr>
            <w:top w:val="none" w:sz="0" w:space="0" w:color="auto"/>
            <w:left w:val="none" w:sz="0" w:space="0" w:color="auto"/>
            <w:bottom w:val="none" w:sz="0" w:space="0" w:color="auto"/>
            <w:right w:val="none" w:sz="0" w:space="0" w:color="auto"/>
          </w:divBdr>
        </w:div>
        <w:div w:id="774786324">
          <w:marLeft w:val="0"/>
          <w:marRight w:val="0"/>
          <w:marTop w:val="0"/>
          <w:marBottom w:val="0"/>
          <w:divBdr>
            <w:top w:val="none" w:sz="0" w:space="0" w:color="auto"/>
            <w:left w:val="none" w:sz="0" w:space="0" w:color="auto"/>
            <w:bottom w:val="none" w:sz="0" w:space="0" w:color="auto"/>
            <w:right w:val="none" w:sz="0" w:space="0" w:color="auto"/>
          </w:divBdr>
        </w:div>
        <w:div w:id="958954462">
          <w:marLeft w:val="0"/>
          <w:marRight w:val="0"/>
          <w:marTop w:val="0"/>
          <w:marBottom w:val="0"/>
          <w:divBdr>
            <w:top w:val="none" w:sz="0" w:space="0" w:color="auto"/>
            <w:left w:val="none" w:sz="0" w:space="0" w:color="auto"/>
            <w:bottom w:val="none" w:sz="0" w:space="0" w:color="auto"/>
            <w:right w:val="none" w:sz="0" w:space="0" w:color="auto"/>
          </w:divBdr>
        </w:div>
        <w:div w:id="1318991513">
          <w:marLeft w:val="0"/>
          <w:marRight w:val="0"/>
          <w:marTop w:val="0"/>
          <w:marBottom w:val="0"/>
          <w:divBdr>
            <w:top w:val="none" w:sz="0" w:space="0" w:color="auto"/>
            <w:left w:val="none" w:sz="0" w:space="0" w:color="auto"/>
            <w:bottom w:val="none" w:sz="0" w:space="0" w:color="auto"/>
            <w:right w:val="none" w:sz="0" w:space="0" w:color="auto"/>
          </w:divBdr>
        </w:div>
        <w:div w:id="1345940358">
          <w:marLeft w:val="0"/>
          <w:marRight w:val="0"/>
          <w:marTop w:val="0"/>
          <w:marBottom w:val="0"/>
          <w:divBdr>
            <w:top w:val="none" w:sz="0" w:space="0" w:color="auto"/>
            <w:left w:val="none" w:sz="0" w:space="0" w:color="auto"/>
            <w:bottom w:val="none" w:sz="0" w:space="0" w:color="auto"/>
            <w:right w:val="none" w:sz="0" w:space="0" w:color="auto"/>
          </w:divBdr>
        </w:div>
        <w:div w:id="1673952303">
          <w:marLeft w:val="0"/>
          <w:marRight w:val="0"/>
          <w:marTop w:val="0"/>
          <w:marBottom w:val="0"/>
          <w:divBdr>
            <w:top w:val="none" w:sz="0" w:space="0" w:color="auto"/>
            <w:left w:val="none" w:sz="0" w:space="0" w:color="auto"/>
            <w:bottom w:val="none" w:sz="0" w:space="0" w:color="auto"/>
            <w:right w:val="none" w:sz="0" w:space="0" w:color="auto"/>
          </w:divBdr>
        </w:div>
      </w:divsChild>
    </w:div>
    <w:div w:id="774791523">
      <w:bodyDiv w:val="1"/>
      <w:marLeft w:val="0"/>
      <w:marRight w:val="0"/>
      <w:marTop w:val="0"/>
      <w:marBottom w:val="0"/>
      <w:divBdr>
        <w:top w:val="none" w:sz="0" w:space="0" w:color="auto"/>
        <w:left w:val="none" w:sz="0" w:space="0" w:color="auto"/>
        <w:bottom w:val="none" w:sz="0" w:space="0" w:color="auto"/>
        <w:right w:val="none" w:sz="0" w:space="0" w:color="auto"/>
      </w:divBdr>
    </w:div>
    <w:div w:id="831877430">
      <w:bodyDiv w:val="1"/>
      <w:marLeft w:val="0"/>
      <w:marRight w:val="0"/>
      <w:marTop w:val="0"/>
      <w:marBottom w:val="0"/>
      <w:divBdr>
        <w:top w:val="none" w:sz="0" w:space="0" w:color="auto"/>
        <w:left w:val="none" w:sz="0" w:space="0" w:color="auto"/>
        <w:bottom w:val="none" w:sz="0" w:space="0" w:color="auto"/>
        <w:right w:val="none" w:sz="0" w:space="0" w:color="auto"/>
      </w:divBdr>
    </w:div>
    <w:div w:id="1066487042">
      <w:bodyDiv w:val="1"/>
      <w:marLeft w:val="0"/>
      <w:marRight w:val="0"/>
      <w:marTop w:val="0"/>
      <w:marBottom w:val="0"/>
      <w:divBdr>
        <w:top w:val="none" w:sz="0" w:space="0" w:color="auto"/>
        <w:left w:val="none" w:sz="0" w:space="0" w:color="auto"/>
        <w:bottom w:val="none" w:sz="0" w:space="0" w:color="auto"/>
        <w:right w:val="none" w:sz="0" w:space="0" w:color="auto"/>
      </w:divBdr>
    </w:div>
    <w:div w:id="1751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ysafe.mn.gov/industry-guidance/index.jsp" TargetMode="External"/><Relationship Id="rId18" Type="http://schemas.openxmlformats.org/officeDocument/2006/relationships/hyperlink" Target="https://www.health.state.mn.us/diseases/coronavirus/quarguid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a.gov/pesticide-registration/list-n-disinfectants-coronavirus-covid-19" TargetMode="External"/><Relationship Id="rId7" Type="http://schemas.openxmlformats.org/officeDocument/2006/relationships/settings" Target="settings.xml"/><Relationship Id="rId12" Type="http://schemas.openxmlformats.org/officeDocument/2006/relationships/hyperlink" Target="https://www.osha.gov/coronavirus/safework" TargetMode="External"/><Relationship Id="rId17" Type="http://schemas.openxmlformats.org/officeDocument/2006/relationships/hyperlink" Target="http://www.health.state.mn.us/diseases/coronavirus/clos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state.mn.us/diseases/coronavirus/sick.html" TargetMode="External"/><Relationship Id="rId20" Type="http://schemas.openxmlformats.org/officeDocument/2006/relationships/hyperlink" Target="http://www.cdc.gov/coronavirus/2019-ncov/community/disinfectingbuilding-facili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i.mn.gov/updat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aysafe.mn.gov/industry-guidance/index.js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ealth.state.mn.us/people/handhygiene/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ysafe.mn.gov/assets/covid-19-universal-guidance-for-all-businesses-and-entities_tcm1152-480317.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lissen\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Status xmlns="635f3317-7dcc-4dd5-b5c4-53f2b648c9b2" xsi:nil="true"/>
    <Notes xmlns="635f3317-7dcc-4dd5-b5c4-53f2b648c9b2" xsi:nil="true"/>
    <Owner xmlns="635f3317-7dcc-4dd5-b5c4-53f2b648c9b2">
      <UserInfo>
        <DisplayName>Anderson, Nick (MDH)</DisplayName>
        <AccountId>8035</AccountId>
        <AccountType/>
      </UserInfo>
    </Owner>
    <Status xmlns="635f3317-7dcc-4dd5-b5c4-53f2b648c9b2">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740A8F37F7124DB4059CFF28F01462" ma:contentTypeVersion="6" ma:contentTypeDescription="Create a new document." ma:contentTypeScope="" ma:versionID="7b4decc875b3eeaf129c68613ee79910">
  <xsd:schema xmlns:xsd="http://www.w3.org/2001/XMLSchema" xmlns:xs="http://www.w3.org/2001/XMLSchema" xmlns:p="http://schemas.microsoft.com/office/2006/metadata/properties" xmlns:ns2="635f3317-7dcc-4dd5-b5c4-53f2b648c9b2" targetNamespace="http://schemas.microsoft.com/office/2006/metadata/properties" ma:root="true" ma:fieldsID="8e5d5cfff021351962c3a474aec11fd2" ns2:_="">
    <xsd:import namespace="635f3317-7dcc-4dd5-b5c4-53f2b648c9b2"/>
    <xsd:element name="properties">
      <xsd:complexType>
        <xsd:sequence>
          <xsd:element name="documentManagement">
            <xsd:complexType>
              <xsd:all>
                <xsd:element ref="ns2:Owner" minOccurs="0"/>
                <xsd:element ref="ns2:Notes" minOccurs="0"/>
                <xsd:element ref="ns2:Status" minOccurs="0"/>
                <xsd:element ref="ns2:MediaServiceMetadata" minOccurs="0"/>
                <xsd:element ref="ns2:MediaServiceFastMetadata" minOccurs="0"/>
                <xsd:element ref="ns2: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f3317-7dcc-4dd5-b5c4-53f2b648c9b2" elementFormDefault="qualified">
    <xsd:import namespace="http://schemas.microsoft.com/office/2006/documentManagement/types"/>
    <xsd:import namespace="http://schemas.microsoft.com/office/infopath/2007/PartnerControls"/>
    <xsd:element name="Owner" ma:index="8"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9" nillable="true" ma:displayName="Notes" ma:format="Dropdown" ma:internalName="Notes">
      <xsd:simpleType>
        <xsd:restriction base="dms:Note">
          <xsd:maxLength value="255"/>
        </xsd:restriction>
      </xsd:simpleType>
    </xsd:element>
    <xsd:element name="Status" ma:index="10" nillable="true" ma:displayName="Status" ma:format="Dropdown" ma:internalName="Status">
      <xsd:simpleType>
        <xsd:restriction base="dms:Choice">
          <xsd:enumeration value="Draft"/>
          <xsd:enumeration value="Review"/>
          <xsd:enumeration value="Approval"/>
          <xsd:enumeration value="Web Ready"/>
          <xsd:enumeration value="Post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ecordStatus" ma:index="13" nillable="true" ma:displayName="Record Status" ma:format="Dropdown" ma:internalName="RecordStatus">
      <xsd:simpleType>
        <xsd:restriction base="dms:Choice">
          <xsd:enumeration value="Active"/>
          <xsd:enumeration value="Archive"/>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6A17A-0E99-4A9C-9512-2ACDE899D73F}">
  <ds:schemaRefs>
    <ds:schemaRef ds:uri="http://schemas.microsoft.com/office/2006/metadata/properties"/>
    <ds:schemaRef ds:uri="http://schemas.microsoft.com/office/infopath/2007/PartnerControls"/>
    <ds:schemaRef ds:uri="635f3317-7dcc-4dd5-b5c4-53f2b648c9b2"/>
  </ds:schemaRefs>
</ds:datastoreItem>
</file>

<file path=customXml/itemProps2.xml><?xml version="1.0" encoding="utf-8"?>
<ds:datastoreItem xmlns:ds="http://schemas.openxmlformats.org/officeDocument/2006/customXml" ds:itemID="{B291E96F-4754-4E77-94B7-0EE9E30A5DE4}">
  <ds:schemaRefs>
    <ds:schemaRef ds:uri="http://schemas.microsoft.com/sharepoint/v3/contenttype/forms"/>
  </ds:schemaRefs>
</ds:datastoreItem>
</file>

<file path=customXml/itemProps3.xml><?xml version="1.0" encoding="utf-8"?>
<ds:datastoreItem xmlns:ds="http://schemas.openxmlformats.org/officeDocument/2006/customXml" ds:itemID="{914536F6-7414-4A8A-8119-B971E9DA1406}">
  <ds:schemaRefs>
    <ds:schemaRef ds:uri="http://schemas.openxmlformats.org/officeDocument/2006/bibliography"/>
  </ds:schemaRefs>
</ds:datastoreItem>
</file>

<file path=customXml/itemProps4.xml><?xml version="1.0" encoding="utf-8"?>
<ds:datastoreItem xmlns:ds="http://schemas.openxmlformats.org/officeDocument/2006/customXml" ds:itemID="{84CF0209-7207-49F5-ABA1-FD9C73D31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f3317-7dcc-4dd5-b5c4-53f2b648c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DLI letterhead</Template>
  <TotalTime>1</TotalTime>
  <Pages>4</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Manager/>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subject/>
  <dc:creator>Minnesota Department of Labor and Industry</dc:creator>
  <cp:keywords/>
  <dc:description/>
  <cp:lastModifiedBy>Cathy Malinowski</cp:lastModifiedBy>
  <cp:revision>2</cp:revision>
  <dcterms:created xsi:type="dcterms:W3CDTF">2021-06-01T16:28:00Z</dcterms:created>
  <dcterms:modified xsi:type="dcterms:W3CDTF">2021-06-01T16:28:00Z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0x01010089740A8F37F7124DB4059CFF28F01462</vt:lpwstr>
  </property>
</Properties>
</file>