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868" w14:textId="44486431" w:rsidR="003612D7" w:rsidRDefault="003612D7" w:rsidP="003612D7">
      <w:pPr>
        <w:pBdr>
          <w:top w:val="single" w:sz="2" w:space="0" w:color="D9D9E3"/>
          <w:left w:val="single" w:sz="2" w:space="0" w:color="D9D9E3"/>
          <w:bottom w:val="single" w:sz="2" w:space="0" w:color="D9D9E3"/>
          <w:right w:val="single" w:sz="2" w:space="0" w:color="D9D9E3"/>
        </w:pBdr>
        <w:spacing w:after="300"/>
        <w:rPr>
          <w:rFonts w:ascii="Arial" w:eastAsia="Times New Roman" w:hAnsi="Arial" w:cs="Arial"/>
          <w:color w:val="000000"/>
          <w:kern w:val="0"/>
          <w:sz w:val="22"/>
          <w:szCs w:val="22"/>
          <w14:ligatures w14:val="none"/>
        </w:rPr>
      </w:pPr>
      <w:r w:rsidRPr="003612D7">
        <w:rPr>
          <w:rFonts w:ascii="Arial" w:eastAsia="Times New Roman" w:hAnsi="Arial" w:cs="Arial"/>
          <w:color w:val="000000"/>
          <w:kern w:val="0"/>
          <w:sz w:val="22"/>
          <w:szCs w:val="22"/>
          <w14:ligatures w14:val="none"/>
        </w:rPr>
        <w:t xml:space="preserve">Decoding the Dynamics: </w:t>
      </w:r>
      <w:r w:rsidR="00713820">
        <w:rPr>
          <w:rFonts w:ascii="Arial" w:eastAsia="Times New Roman" w:hAnsi="Arial" w:cs="Arial"/>
          <w:color w:val="000000"/>
          <w:kern w:val="0"/>
          <w:sz w:val="22"/>
          <w:szCs w:val="22"/>
          <w14:ligatures w14:val="none"/>
        </w:rPr>
        <w:t xml:space="preserve">A Comprehensive Analysis of the </w:t>
      </w:r>
      <w:r w:rsidR="003B7577" w:rsidRPr="002A2CF7">
        <w:rPr>
          <w:rFonts w:ascii="Arial" w:eastAsia="Times New Roman" w:hAnsi="Arial" w:cs="Arial"/>
          <w:color w:val="000000"/>
          <w:kern w:val="0"/>
          <w:sz w:val="22"/>
          <w:szCs w:val="22"/>
          <w14:ligatures w14:val="none"/>
        </w:rPr>
        <w:t xml:space="preserve">2023 </w:t>
      </w:r>
      <w:r w:rsidRPr="003612D7">
        <w:rPr>
          <w:rFonts w:ascii="Arial" w:eastAsia="Times New Roman" w:hAnsi="Arial" w:cs="Arial"/>
          <w:color w:val="000000"/>
          <w:kern w:val="0"/>
          <w:sz w:val="22"/>
          <w:szCs w:val="22"/>
          <w14:ligatures w14:val="none"/>
        </w:rPr>
        <w:t xml:space="preserve">Wage </w:t>
      </w:r>
      <w:r w:rsidR="003B7577" w:rsidRPr="002A2CF7">
        <w:rPr>
          <w:rFonts w:ascii="Arial" w:eastAsia="Times New Roman" w:hAnsi="Arial" w:cs="Arial"/>
          <w:color w:val="000000"/>
          <w:kern w:val="0"/>
          <w:sz w:val="22"/>
          <w:szCs w:val="22"/>
          <w14:ligatures w14:val="none"/>
        </w:rPr>
        <w:t>+</w:t>
      </w:r>
      <w:r w:rsidRPr="003612D7">
        <w:rPr>
          <w:rFonts w:ascii="Arial" w:eastAsia="Times New Roman" w:hAnsi="Arial" w:cs="Arial"/>
          <w:color w:val="000000"/>
          <w:kern w:val="0"/>
          <w:sz w:val="22"/>
          <w:szCs w:val="22"/>
          <w14:ligatures w14:val="none"/>
        </w:rPr>
        <w:t xml:space="preserve"> Benefits Trends in the Printing Industry </w:t>
      </w:r>
    </w:p>
    <w:p w14:paraId="1A6BE1C3" w14:textId="155DA1B5" w:rsidR="00713820" w:rsidRDefault="00713820" w:rsidP="00830B17">
      <w:pPr>
        <w:pStyle w:val="Heading1"/>
        <w:rPr>
          <w:rFonts w:asciiTheme="minorHAnsi" w:hAnsiTheme="minorHAnsi" w:cstheme="minorHAnsi"/>
        </w:rPr>
      </w:pPr>
      <w:r w:rsidRPr="00830B17">
        <w:rPr>
          <w:rFonts w:asciiTheme="minorHAnsi" w:hAnsiTheme="minorHAnsi" w:cstheme="minorHAnsi"/>
        </w:rPr>
        <w:t>Wage + Benefits Reports Overview:</w:t>
      </w:r>
    </w:p>
    <w:p w14:paraId="7E6DA4BA" w14:textId="77777777" w:rsidR="00830B17" w:rsidRPr="00830B17" w:rsidRDefault="00830B17" w:rsidP="00830B17"/>
    <w:p w14:paraId="172866E7" w14:textId="4880B636" w:rsidR="003612D7" w:rsidRPr="003612D7" w:rsidRDefault="00F92695" w:rsidP="004A2B48">
      <w:pPr>
        <w:pBdr>
          <w:top w:val="single" w:sz="2" w:space="0" w:color="D9D9E3"/>
          <w:left w:val="single" w:sz="2" w:space="0" w:color="D9D9E3"/>
          <w:bottom w:val="single" w:sz="2" w:space="0" w:color="D9D9E3"/>
          <w:right w:val="single" w:sz="2" w:space="0" w:color="D9D9E3"/>
        </w:pBdr>
        <w:spacing w:after="300"/>
        <w:rPr>
          <w:rFonts w:ascii="Arial" w:eastAsia="Times New Roman" w:hAnsi="Arial" w:cs="Arial"/>
          <w:color w:val="000000"/>
          <w:kern w:val="0"/>
          <w:sz w:val="22"/>
          <w:szCs w:val="22"/>
          <w14:ligatures w14:val="none"/>
        </w:rPr>
      </w:pPr>
      <w:r w:rsidRPr="00F92695">
        <w:rPr>
          <w:rFonts w:ascii="Arial" w:eastAsia="Times New Roman" w:hAnsi="Arial" w:cs="Arial"/>
          <w:color w:val="000000"/>
          <w:kern w:val="0"/>
          <w:sz w:val="22"/>
          <w:szCs w:val="22"/>
          <w14:ligatures w14:val="none"/>
        </w:rPr>
        <w:t xml:space="preserve">Within the complex terrain of the printing industry, the dynamic relationship </w:t>
      </w:r>
      <w:r w:rsidR="009551C5">
        <w:rPr>
          <w:rFonts w:ascii="Arial" w:eastAsia="Times New Roman" w:hAnsi="Arial" w:cs="Arial"/>
          <w:color w:val="000000"/>
          <w:kern w:val="0"/>
          <w:sz w:val="22"/>
          <w:szCs w:val="22"/>
          <w14:ligatures w14:val="none"/>
        </w:rPr>
        <w:t>of</w:t>
      </w:r>
      <w:r w:rsidRPr="00F92695">
        <w:rPr>
          <w:rFonts w:ascii="Arial" w:eastAsia="Times New Roman" w:hAnsi="Arial" w:cs="Arial"/>
          <w:color w:val="000000"/>
          <w:kern w:val="0"/>
          <w:sz w:val="22"/>
          <w:szCs w:val="22"/>
          <w14:ligatures w14:val="none"/>
        </w:rPr>
        <w:t xml:space="preserve"> salaries, </w:t>
      </w:r>
      <w:r w:rsidR="009551C5">
        <w:rPr>
          <w:rFonts w:ascii="Arial" w:eastAsia="Times New Roman" w:hAnsi="Arial" w:cs="Arial"/>
          <w:color w:val="000000"/>
          <w:kern w:val="0"/>
          <w:sz w:val="22"/>
          <w:szCs w:val="22"/>
          <w14:ligatures w14:val="none"/>
        </w:rPr>
        <w:t>benefits</w:t>
      </w:r>
      <w:r w:rsidRPr="00F92695">
        <w:rPr>
          <w:rFonts w:ascii="Arial" w:eastAsia="Times New Roman" w:hAnsi="Arial" w:cs="Arial"/>
          <w:color w:val="000000"/>
          <w:kern w:val="0"/>
          <w:sz w:val="22"/>
          <w:szCs w:val="22"/>
          <w14:ligatures w14:val="none"/>
        </w:rPr>
        <w:t xml:space="preserve">, and overarching industry </w:t>
      </w:r>
      <w:r w:rsidR="009551C5">
        <w:rPr>
          <w:rFonts w:ascii="Arial" w:eastAsia="Times New Roman" w:hAnsi="Arial" w:cs="Arial"/>
          <w:color w:val="000000"/>
          <w:kern w:val="0"/>
          <w:sz w:val="22"/>
          <w:szCs w:val="22"/>
          <w14:ligatures w14:val="none"/>
        </w:rPr>
        <w:t>trends</w:t>
      </w:r>
      <w:r w:rsidRPr="00F92695">
        <w:rPr>
          <w:rFonts w:ascii="Arial" w:eastAsia="Times New Roman" w:hAnsi="Arial" w:cs="Arial"/>
          <w:color w:val="000000"/>
          <w:kern w:val="0"/>
          <w:sz w:val="22"/>
          <w:szCs w:val="22"/>
          <w14:ligatures w14:val="none"/>
        </w:rPr>
        <w:t xml:space="preserve"> plays a pivotal role in molding both the current and future workforce landscape.</w:t>
      </w:r>
      <w:r>
        <w:rPr>
          <w:rFonts w:ascii="Arial" w:eastAsia="Times New Roman" w:hAnsi="Arial" w:cs="Arial"/>
          <w:color w:val="000000"/>
          <w:kern w:val="0"/>
          <w:sz w:val="22"/>
          <w:szCs w:val="22"/>
          <w14:ligatures w14:val="none"/>
        </w:rPr>
        <w:t xml:space="preserve"> The recently released “2023 Wage + Benefits Reports,” derived from the collaboration of 15 print association partners and their members, </w:t>
      </w:r>
      <w:r w:rsidR="009551C5">
        <w:rPr>
          <w:rFonts w:ascii="Arial" w:eastAsia="Times New Roman" w:hAnsi="Arial" w:cs="Arial"/>
          <w:color w:val="000000"/>
          <w:kern w:val="0"/>
          <w:sz w:val="22"/>
          <w:szCs w:val="22"/>
          <w14:ligatures w14:val="none"/>
        </w:rPr>
        <w:t>emphasize the critical need for comprehensive analysis and insights to drive business decisions related to personnel, organizational culture, and ultimately profitability.</w:t>
      </w:r>
      <w:r>
        <w:rPr>
          <w:rFonts w:ascii="Arial" w:eastAsia="Times New Roman" w:hAnsi="Arial" w:cs="Arial"/>
          <w:color w:val="000000"/>
          <w:kern w:val="0"/>
          <w:sz w:val="22"/>
          <w:szCs w:val="22"/>
          <w14:ligatures w14:val="none"/>
        </w:rPr>
        <w:t xml:space="preserve"> </w:t>
      </w:r>
    </w:p>
    <w:p w14:paraId="1F695F92" w14:textId="0DF62541" w:rsidR="003612D7" w:rsidRPr="003612D7" w:rsidRDefault="009551C5"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w:t>
      </w:r>
      <w:r w:rsidR="003612D7" w:rsidRPr="003612D7">
        <w:rPr>
          <w:rFonts w:ascii="Arial" w:eastAsia="Times New Roman" w:hAnsi="Arial" w:cs="Arial"/>
          <w:color w:val="000000"/>
          <w:kern w:val="0"/>
          <w:sz w:val="22"/>
          <w:szCs w:val="22"/>
          <w14:ligatures w14:val="none"/>
        </w:rPr>
        <w:t>he core of the</w:t>
      </w:r>
      <w:r>
        <w:rPr>
          <w:rFonts w:ascii="Arial" w:eastAsia="Times New Roman" w:hAnsi="Arial" w:cs="Arial"/>
          <w:color w:val="000000"/>
          <w:kern w:val="0"/>
          <w:sz w:val="22"/>
          <w:szCs w:val="22"/>
          <w14:ligatures w14:val="none"/>
        </w:rPr>
        <w:t>se detailed</w:t>
      </w:r>
      <w:r w:rsidR="003612D7" w:rsidRPr="003612D7">
        <w:rPr>
          <w:rFonts w:ascii="Arial" w:eastAsia="Times New Roman" w:hAnsi="Arial" w:cs="Arial"/>
          <w:color w:val="000000"/>
          <w:kern w:val="0"/>
          <w:sz w:val="22"/>
          <w:szCs w:val="22"/>
          <w14:ligatures w14:val="none"/>
        </w:rPr>
        <w:t xml:space="preserve"> </w:t>
      </w:r>
      <w:r w:rsidR="004F1042" w:rsidRPr="002A2CF7">
        <w:rPr>
          <w:rFonts w:ascii="Arial" w:eastAsia="Times New Roman" w:hAnsi="Arial" w:cs="Arial"/>
          <w:color w:val="000000"/>
          <w:kern w:val="0"/>
          <w:sz w:val="22"/>
          <w:szCs w:val="22"/>
          <w14:ligatures w14:val="none"/>
        </w:rPr>
        <w:t>reports</w:t>
      </w:r>
      <w:r w:rsidR="00CB5DA9" w:rsidRPr="002A2CF7">
        <w:rPr>
          <w:rFonts w:ascii="Arial" w:eastAsia="Times New Roman" w:hAnsi="Arial" w:cs="Arial"/>
          <w:color w:val="000000"/>
          <w:kern w:val="0"/>
          <w:sz w:val="22"/>
          <w:szCs w:val="22"/>
          <w14:ligatures w14:val="none"/>
        </w:rPr>
        <w:t xml:space="preserve"> </w:t>
      </w:r>
      <w:r w:rsidR="004A2B48" w:rsidRPr="002A2CF7">
        <w:rPr>
          <w:rFonts w:ascii="Arial" w:eastAsia="Times New Roman" w:hAnsi="Arial" w:cs="Arial"/>
          <w:color w:val="000000"/>
          <w:kern w:val="0"/>
          <w:sz w:val="22"/>
          <w:szCs w:val="22"/>
          <w14:ligatures w14:val="none"/>
        </w:rPr>
        <w:t>exposes</w:t>
      </w:r>
      <w:r w:rsidR="00CB5DA9" w:rsidRPr="002A2CF7">
        <w:rPr>
          <w:rFonts w:ascii="Arial" w:eastAsia="Times New Roman" w:hAnsi="Arial" w:cs="Arial"/>
          <w:color w:val="000000"/>
          <w:kern w:val="0"/>
          <w:sz w:val="22"/>
          <w:szCs w:val="22"/>
          <w14:ligatures w14:val="none"/>
        </w:rPr>
        <w:t xml:space="preserve"> more</w:t>
      </w:r>
      <w:r>
        <w:rPr>
          <w:rFonts w:ascii="Arial" w:eastAsia="Times New Roman" w:hAnsi="Arial" w:cs="Arial"/>
          <w:color w:val="000000"/>
          <w:kern w:val="0"/>
          <w:sz w:val="22"/>
          <w:szCs w:val="22"/>
          <w14:ligatures w14:val="none"/>
        </w:rPr>
        <w:t xml:space="preserve"> about</w:t>
      </w:r>
      <w:r w:rsidR="00CB5DA9" w:rsidRPr="002A2CF7">
        <w:rPr>
          <w:rFonts w:ascii="Arial" w:eastAsia="Times New Roman" w:hAnsi="Arial" w:cs="Arial"/>
          <w:color w:val="000000"/>
          <w:kern w:val="0"/>
          <w:sz w:val="22"/>
          <w:szCs w:val="22"/>
          <w14:ligatures w14:val="none"/>
        </w:rPr>
        <w:t xml:space="preserve"> specific</w:t>
      </w:r>
      <w:r w:rsidR="003612D7" w:rsidRPr="003612D7">
        <w:rPr>
          <w:rFonts w:ascii="Arial" w:eastAsia="Times New Roman" w:hAnsi="Arial" w:cs="Arial"/>
          <w:color w:val="000000"/>
          <w:kern w:val="0"/>
          <w:sz w:val="22"/>
          <w:szCs w:val="22"/>
          <w14:ligatures w14:val="none"/>
        </w:rPr>
        <w:t xml:space="preserve"> </w:t>
      </w:r>
      <w:r w:rsidR="004F1042" w:rsidRPr="002A2CF7">
        <w:rPr>
          <w:rFonts w:ascii="Arial" w:eastAsia="Times New Roman" w:hAnsi="Arial" w:cs="Arial"/>
          <w:color w:val="000000"/>
          <w:kern w:val="0"/>
          <w:sz w:val="22"/>
          <w:szCs w:val="22"/>
          <w14:ligatures w14:val="none"/>
        </w:rPr>
        <w:t>industry recruitment and retention efforts</w:t>
      </w:r>
      <w:r w:rsidR="00CB5DA9" w:rsidRPr="002A2CF7">
        <w:rPr>
          <w:rFonts w:ascii="Arial" w:eastAsia="Times New Roman" w:hAnsi="Arial" w:cs="Arial"/>
          <w:color w:val="000000"/>
          <w:kern w:val="0"/>
          <w:sz w:val="22"/>
          <w:szCs w:val="22"/>
          <w14:ligatures w14:val="none"/>
        </w:rPr>
        <w:t>.</w:t>
      </w:r>
      <w:r w:rsidR="003612D7" w:rsidRPr="003612D7">
        <w:rPr>
          <w:rFonts w:ascii="Arial" w:eastAsia="Times New Roman" w:hAnsi="Arial" w:cs="Arial"/>
          <w:color w:val="000000"/>
          <w:kern w:val="0"/>
          <w:sz w:val="22"/>
          <w:szCs w:val="22"/>
          <w14:ligatures w14:val="none"/>
        </w:rPr>
        <w:t xml:space="preserve"> </w:t>
      </w:r>
      <w:r w:rsidR="00CB5DA9" w:rsidRPr="002A2CF7">
        <w:rPr>
          <w:rFonts w:ascii="Arial" w:eastAsia="Times New Roman" w:hAnsi="Arial" w:cs="Arial"/>
          <w:color w:val="000000"/>
          <w:kern w:val="0"/>
          <w:sz w:val="22"/>
          <w:szCs w:val="22"/>
          <w14:ligatures w14:val="none"/>
        </w:rPr>
        <w:t>The</w:t>
      </w:r>
      <w:r>
        <w:rPr>
          <w:rFonts w:ascii="Arial" w:eastAsia="Times New Roman" w:hAnsi="Arial" w:cs="Arial"/>
          <w:color w:val="000000"/>
          <w:kern w:val="0"/>
          <w:sz w:val="22"/>
          <w:szCs w:val="22"/>
          <w14:ligatures w14:val="none"/>
        </w:rPr>
        <w:t>y</w:t>
      </w:r>
      <w:r w:rsidR="00CB5DA9" w:rsidRPr="002A2CF7">
        <w:rPr>
          <w:rFonts w:ascii="Arial" w:eastAsia="Times New Roman" w:hAnsi="Arial" w:cs="Arial"/>
          <w:color w:val="000000"/>
          <w:kern w:val="0"/>
          <w:sz w:val="22"/>
          <w:szCs w:val="22"/>
          <w14:ligatures w14:val="none"/>
        </w:rPr>
        <w:t xml:space="preserve"> are </w:t>
      </w:r>
      <w:r w:rsidR="003612D7" w:rsidRPr="003612D7">
        <w:rPr>
          <w:rFonts w:ascii="Arial" w:eastAsia="Times New Roman" w:hAnsi="Arial" w:cs="Arial"/>
          <w:color w:val="000000"/>
          <w:kern w:val="0"/>
          <w:sz w:val="22"/>
          <w:szCs w:val="22"/>
          <w14:ligatures w14:val="none"/>
        </w:rPr>
        <w:t>hailed as the most reliable year-to-year labor management reports in the graphics communications industry. With a historical backdrop dating back to the 1970s, these reports amalgamate data from nearly 400 companies</w:t>
      </w:r>
      <w:r w:rsidR="00CB5DA9" w:rsidRPr="002A2CF7">
        <w:rPr>
          <w:rFonts w:ascii="Arial" w:eastAsia="Times New Roman" w:hAnsi="Arial" w:cs="Arial"/>
          <w:color w:val="000000"/>
          <w:kern w:val="0"/>
          <w:sz w:val="22"/>
          <w:szCs w:val="22"/>
          <w14:ligatures w14:val="none"/>
        </w:rPr>
        <w:t xml:space="preserve"> across the country</w:t>
      </w:r>
      <w:r w:rsidR="003612D7" w:rsidRPr="003612D7">
        <w:rPr>
          <w:rFonts w:ascii="Arial" w:eastAsia="Times New Roman" w:hAnsi="Arial" w:cs="Arial"/>
          <w:color w:val="000000"/>
          <w:kern w:val="0"/>
          <w:sz w:val="22"/>
          <w:szCs w:val="22"/>
          <w14:ligatures w14:val="none"/>
        </w:rPr>
        <w:t xml:space="preserve">, boasting over 190,000 data points. Covering a spectrum of over 200 industry positions and </w:t>
      </w:r>
      <w:r w:rsidR="004F1042" w:rsidRPr="002A2CF7">
        <w:rPr>
          <w:rFonts w:ascii="Arial" w:eastAsia="Times New Roman" w:hAnsi="Arial" w:cs="Arial"/>
          <w:color w:val="000000"/>
          <w:kern w:val="0"/>
          <w:sz w:val="22"/>
          <w:szCs w:val="22"/>
          <w14:ligatures w14:val="none"/>
        </w:rPr>
        <w:t xml:space="preserve">job </w:t>
      </w:r>
      <w:r w:rsidR="003612D7" w:rsidRPr="003612D7">
        <w:rPr>
          <w:rFonts w:ascii="Arial" w:eastAsia="Times New Roman" w:hAnsi="Arial" w:cs="Arial"/>
          <w:color w:val="000000"/>
          <w:kern w:val="0"/>
          <w:sz w:val="22"/>
          <w:szCs w:val="22"/>
          <w14:ligatures w14:val="none"/>
        </w:rPr>
        <w:t>descriptions, the reports offer a granular understanding categorized by region, company size, and industry segments, including packaging</w:t>
      </w:r>
      <w:r w:rsidR="00CB5DA9" w:rsidRPr="002A2CF7">
        <w:rPr>
          <w:rFonts w:ascii="Arial" w:eastAsia="Times New Roman" w:hAnsi="Arial" w:cs="Arial"/>
          <w:color w:val="000000"/>
          <w:kern w:val="0"/>
          <w:sz w:val="22"/>
          <w:szCs w:val="22"/>
          <w14:ligatures w14:val="none"/>
        </w:rPr>
        <w:t xml:space="preserve">, </w:t>
      </w:r>
      <w:r w:rsidR="003612D7" w:rsidRPr="003612D7">
        <w:rPr>
          <w:rFonts w:ascii="Arial" w:eastAsia="Times New Roman" w:hAnsi="Arial" w:cs="Arial"/>
          <w:color w:val="000000"/>
          <w:kern w:val="0"/>
          <w:sz w:val="22"/>
          <w:szCs w:val="22"/>
          <w14:ligatures w14:val="none"/>
        </w:rPr>
        <w:t>tag &amp; label, digital</w:t>
      </w:r>
      <w:r w:rsidR="004F1042" w:rsidRPr="002A2CF7">
        <w:rPr>
          <w:rFonts w:ascii="Arial" w:eastAsia="Times New Roman" w:hAnsi="Arial" w:cs="Arial"/>
          <w:color w:val="000000"/>
          <w:kern w:val="0"/>
          <w:sz w:val="22"/>
          <w:szCs w:val="22"/>
          <w14:ligatures w14:val="none"/>
        </w:rPr>
        <w:t xml:space="preserve"> printing</w:t>
      </w:r>
      <w:r w:rsidR="003612D7" w:rsidRPr="003612D7">
        <w:rPr>
          <w:rFonts w:ascii="Arial" w:eastAsia="Times New Roman" w:hAnsi="Arial" w:cs="Arial"/>
          <w:color w:val="000000"/>
          <w:kern w:val="0"/>
          <w:sz w:val="22"/>
          <w:szCs w:val="22"/>
          <w14:ligatures w14:val="none"/>
        </w:rPr>
        <w:t xml:space="preserve">, </w:t>
      </w:r>
      <w:proofErr w:type="spellStart"/>
      <w:r w:rsidR="003612D7" w:rsidRPr="003612D7">
        <w:rPr>
          <w:rFonts w:ascii="Arial" w:eastAsia="Times New Roman" w:hAnsi="Arial" w:cs="Arial"/>
          <w:color w:val="000000"/>
          <w:kern w:val="0"/>
          <w:sz w:val="22"/>
          <w:szCs w:val="22"/>
          <w14:ligatures w14:val="none"/>
        </w:rPr>
        <w:t>inplant</w:t>
      </w:r>
      <w:proofErr w:type="spellEnd"/>
      <w:r w:rsidR="003612D7" w:rsidRPr="003612D7">
        <w:rPr>
          <w:rFonts w:ascii="Arial" w:eastAsia="Times New Roman" w:hAnsi="Arial" w:cs="Arial"/>
          <w:color w:val="000000"/>
          <w:kern w:val="0"/>
          <w:sz w:val="22"/>
          <w:szCs w:val="22"/>
          <w14:ligatures w14:val="none"/>
        </w:rPr>
        <w:t>, and union</w:t>
      </w:r>
      <w:r w:rsidR="00CB5DA9" w:rsidRPr="002A2CF7">
        <w:rPr>
          <w:rFonts w:ascii="Arial" w:eastAsia="Times New Roman" w:hAnsi="Arial" w:cs="Arial"/>
          <w:color w:val="000000"/>
          <w:kern w:val="0"/>
          <w:sz w:val="22"/>
          <w:szCs w:val="22"/>
          <w14:ligatures w14:val="none"/>
        </w:rPr>
        <w:t xml:space="preserve"> printers</w:t>
      </w:r>
      <w:r w:rsidR="003612D7" w:rsidRPr="003612D7">
        <w:rPr>
          <w:rFonts w:ascii="Arial" w:eastAsia="Times New Roman" w:hAnsi="Arial" w:cs="Arial"/>
          <w:color w:val="000000"/>
          <w:kern w:val="0"/>
          <w:sz w:val="22"/>
          <w:szCs w:val="22"/>
          <w14:ligatures w14:val="none"/>
        </w:rPr>
        <w:t>.</w:t>
      </w:r>
    </w:p>
    <w:p w14:paraId="782E8C2D" w14:textId="77777777" w:rsidR="00713820" w:rsidRPr="00116E14" w:rsidRDefault="00713820" w:rsidP="003612D7">
      <w:pPr>
        <w:pBdr>
          <w:top w:val="single" w:sz="2" w:space="0" w:color="D9D9E3"/>
          <w:left w:val="single" w:sz="2" w:space="0" w:color="D9D9E3"/>
          <w:bottom w:val="single" w:sz="2" w:space="0" w:color="D9D9E3"/>
          <w:right w:val="single" w:sz="2" w:space="0" w:color="D9D9E3"/>
        </w:pBdr>
        <w:spacing w:before="300" w:after="300"/>
        <w:rPr>
          <w:rFonts w:cstheme="minorHAnsi"/>
          <w:color w:val="2F5496" w:themeColor="accent1" w:themeShade="BF"/>
          <w:sz w:val="32"/>
          <w:szCs w:val="32"/>
        </w:rPr>
      </w:pPr>
      <w:r w:rsidRPr="00116E14">
        <w:rPr>
          <w:rFonts w:cstheme="minorHAnsi"/>
          <w:color w:val="2F5496" w:themeColor="accent1" w:themeShade="BF"/>
          <w:sz w:val="32"/>
          <w:szCs w:val="32"/>
        </w:rPr>
        <w:t>Analysis of Employee Count and Compensation Trends:</w:t>
      </w:r>
    </w:p>
    <w:p w14:paraId="6FCEA5E1" w14:textId="3DF2982B" w:rsidR="003612D7" w:rsidRDefault="009551C5"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Looking at a</w:t>
      </w:r>
      <w:r w:rsidR="003612D7" w:rsidRPr="003612D7">
        <w:rPr>
          <w:rFonts w:ascii="Arial" w:eastAsia="Times New Roman" w:hAnsi="Arial" w:cs="Arial"/>
          <w:color w:val="000000"/>
          <w:kern w:val="0"/>
          <w:sz w:val="22"/>
          <w:szCs w:val="22"/>
          <w14:ligatures w14:val="none"/>
        </w:rPr>
        <w:t xml:space="preserve"> comparison of average</w:t>
      </w:r>
      <w:r w:rsidR="00CB5DA9" w:rsidRPr="002A2CF7">
        <w:rPr>
          <w:rFonts w:ascii="Arial" w:eastAsia="Times New Roman" w:hAnsi="Arial" w:cs="Arial"/>
          <w:color w:val="000000"/>
          <w:kern w:val="0"/>
          <w:sz w:val="22"/>
          <w:szCs w:val="22"/>
          <w14:ligatures w14:val="none"/>
        </w:rPr>
        <w:t>s</w:t>
      </w:r>
      <w:r>
        <w:rPr>
          <w:rFonts w:ascii="Arial" w:eastAsia="Times New Roman" w:hAnsi="Arial" w:cs="Arial"/>
          <w:color w:val="000000"/>
          <w:kern w:val="0"/>
          <w:sz w:val="22"/>
          <w:szCs w:val="22"/>
          <w14:ligatures w14:val="none"/>
        </w:rPr>
        <w:t xml:space="preserve"> over a three-year period</w:t>
      </w:r>
      <w:r w:rsidR="00CB5DA9" w:rsidRPr="002A2CF7">
        <w:rPr>
          <w:rFonts w:ascii="Arial" w:eastAsia="Times New Roman" w:hAnsi="Arial" w:cs="Arial"/>
          <w:color w:val="000000"/>
          <w:kern w:val="0"/>
          <w:sz w:val="22"/>
          <w:szCs w:val="22"/>
          <w14:ligatures w14:val="none"/>
        </w:rPr>
        <w:t xml:space="preserve"> the</w:t>
      </w:r>
      <w:r w:rsidR="003612D7" w:rsidRPr="003612D7">
        <w:rPr>
          <w:rFonts w:ascii="Arial" w:eastAsia="Times New Roman" w:hAnsi="Arial" w:cs="Arial"/>
          <w:color w:val="000000"/>
          <w:kern w:val="0"/>
          <w:sz w:val="22"/>
          <w:szCs w:val="22"/>
          <w14:ligatures w14:val="none"/>
        </w:rPr>
        <w:t xml:space="preserve"> employee count</w:t>
      </w:r>
      <w:r>
        <w:rPr>
          <w:rFonts w:ascii="Arial" w:eastAsia="Times New Roman" w:hAnsi="Arial" w:cs="Arial"/>
          <w:color w:val="000000"/>
          <w:kern w:val="0"/>
          <w:sz w:val="22"/>
          <w:szCs w:val="22"/>
          <w14:ligatures w14:val="none"/>
        </w:rPr>
        <w:t xml:space="preserve"> data point </w:t>
      </w:r>
      <w:r w:rsidR="003612D7" w:rsidRPr="003612D7">
        <w:rPr>
          <w:rFonts w:ascii="Arial" w:eastAsia="Times New Roman" w:hAnsi="Arial" w:cs="Arial"/>
          <w:color w:val="000000"/>
          <w:kern w:val="0"/>
          <w:sz w:val="22"/>
          <w:szCs w:val="22"/>
          <w14:ligatures w14:val="none"/>
        </w:rPr>
        <w:t>unveil</w:t>
      </w:r>
      <w:r w:rsidR="00301504" w:rsidRPr="002A2CF7">
        <w:rPr>
          <w:rFonts w:ascii="Arial" w:eastAsia="Times New Roman" w:hAnsi="Arial" w:cs="Arial"/>
          <w:color w:val="000000"/>
          <w:kern w:val="0"/>
          <w:sz w:val="22"/>
          <w:szCs w:val="22"/>
          <w14:ligatures w14:val="none"/>
        </w:rPr>
        <w:t>ed</w:t>
      </w:r>
      <w:r w:rsidR="003612D7" w:rsidRPr="003612D7">
        <w:rPr>
          <w:rFonts w:ascii="Arial" w:eastAsia="Times New Roman" w:hAnsi="Arial" w:cs="Arial"/>
          <w:color w:val="000000"/>
          <w:kern w:val="0"/>
          <w:sz w:val="22"/>
          <w:szCs w:val="22"/>
          <w14:ligatures w14:val="none"/>
        </w:rPr>
        <w:t xml:space="preserve"> intriguing patterns, emphasizing stability </w:t>
      </w:r>
      <w:r>
        <w:rPr>
          <w:rFonts w:ascii="Arial" w:eastAsia="Times New Roman" w:hAnsi="Arial" w:cs="Arial"/>
          <w:color w:val="000000"/>
          <w:kern w:val="0"/>
          <w:sz w:val="22"/>
          <w:szCs w:val="22"/>
          <w14:ligatures w14:val="none"/>
        </w:rPr>
        <w:t>among</w:t>
      </w:r>
      <w:r w:rsidR="003612D7" w:rsidRPr="003612D7">
        <w:rPr>
          <w:rFonts w:ascii="Arial" w:eastAsia="Times New Roman" w:hAnsi="Arial" w:cs="Arial"/>
          <w:color w:val="000000"/>
          <w:kern w:val="0"/>
          <w:sz w:val="22"/>
          <w:szCs w:val="22"/>
          <w14:ligatures w14:val="none"/>
        </w:rPr>
        <w:t xml:space="preserve"> smaller companies while showcasing a </w:t>
      </w:r>
      <w:r w:rsidRPr="003612D7">
        <w:rPr>
          <w:rFonts w:ascii="Arial" w:eastAsia="Times New Roman" w:hAnsi="Arial" w:cs="Arial"/>
          <w:color w:val="000000"/>
          <w:kern w:val="0"/>
          <w:sz w:val="22"/>
          <w:szCs w:val="22"/>
          <w14:ligatures w14:val="none"/>
        </w:rPr>
        <w:t>dec</w:t>
      </w:r>
      <w:r>
        <w:rPr>
          <w:rFonts w:ascii="Arial" w:eastAsia="Times New Roman" w:hAnsi="Arial" w:cs="Arial"/>
          <w:color w:val="000000"/>
          <w:kern w:val="0"/>
          <w:sz w:val="22"/>
          <w:szCs w:val="22"/>
          <w14:ligatures w14:val="none"/>
        </w:rPr>
        <w:t>line</w:t>
      </w:r>
      <w:r w:rsidRPr="003612D7">
        <w:rPr>
          <w:rFonts w:ascii="Arial" w:eastAsia="Times New Roman" w:hAnsi="Arial" w:cs="Arial"/>
          <w:color w:val="000000"/>
          <w:kern w:val="0"/>
          <w:sz w:val="22"/>
          <w:szCs w:val="22"/>
          <w14:ligatures w14:val="none"/>
        </w:rPr>
        <w:t xml:space="preserve"> </w:t>
      </w:r>
      <w:r w:rsidR="003612D7" w:rsidRPr="003612D7">
        <w:rPr>
          <w:rFonts w:ascii="Arial" w:eastAsia="Times New Roman" w:hAnsi="Arial" w:cs="Arial"/>
          <w:color w:val="000000"/>
          <w:kern w:val="0"/>
          <w:sz w:val="22"/>
          <w:szCs w:val="22"/>
          <w14:ligatures w14:val="none"/>
        </w:rPr>
        <w:t xml:space="preserve">in the largest enterprises. Regional variations add nuance to the narrative, with North Central and </w:t>
      </w:r>
      <w:proofErr w:type="gramStart"/>
      <w:r w:rsidR="003612D7" w:rsidRPr="003612D7">
        <w:rPr>
          <w:rFonts w:ascii="Arial" w:eastAsia="Times New Roman" w:hAnsi="Arial" w:cs="Arial"/>
          <w:color w:val="000000"/>
          <w:kern w:val="0"/>
          <w:sz w:val="22"/>
          <w:szCs w:val="22"/>
          <w14:ligatures w14:val="none"/>
        </w:rPr>
        <w:t>South Central</w:t>
      </w:r>
      <w:proofErr w:type="gramEnd"/>
      <w:r w:rsidR="003612D7" w:rsidRPr="003612D7">
        <w:rPr>
          <w:rFonts w:ascii="Arial" w:eastAsia="Times New Roman" w:hAnsi="Arial" w:cs="Arial"/>
          <w:color w:val="000000"/>
          <w:kern w:val="0"/>
          <w:sz w:val="22"/>
          <w:szCs w:val="22"/>
          <w14:ligatures w14:val="none"/>
        </w:rPr>
        <w:t xml:space="preserve"> regions experiencing increases, while the North East and West witness decreases</w:t>
      </w:r>
      <w:r w:rsidR="00CB5DA9" w:rsidRPr="002A2CF7">
        <w:rPr>
          <w:rFonts w:ascii="Arial" w:eastAsia="Times New Roman" w:hAnsi="Arial" w:cs="Arial"/>
          <w:color w:val="000000"/>
          <w:kern w:val="0"/>
          <w:sz w:val="22"/>
          <w:szCs w:val="22"/>
          <w14:ligatures w14:val="none"/>
        </w:rPr>
        <w:t xml:space="preserve"> in employee count</w:t>
      </w:r>
      <w:r w:rsidR="003612D7" w:rsidRPr="003612D7">
        <w:rPr>
          <w:rFonts w:ascii="Arial" w:eastAsia="Times New Roman" w:hAnsi="Arial" w:cs="Arial"/>
          <w:color w:val="000000"/>
          <w:kern w:val="0"/>
          <w:sz w:val="22"/>
          <w:szCs w:val="22"/>
          <w14:ligatures w14:val="none"/>
        </w:rPr>
        <w:t>.</w:t>
      </w:r>
      <w:r w:rsidR="00CB5DA9" w:rsidRPr="002A2CF7">
        <w:rPr>
          <w:rFonts w:ascii="Arial" w:eastAsia="Times New Roman" w:hAnsi="Arial" w:cs="Arial"/>
          <w:color w:val="000000"/>
          <w:kern w:val="0"/>
          <w:sz w:val="22"/>
          <w:szCs w:val="22"/>
          <w14:ligatures w14:val="none"/>
        </w:rPr>
        <w:t xml:space="preserve"> The most significant change was in the </w:t>
      </w:r>
      <w:proofErr w:type="gramStart"/>
      <w:r w:rsidR="00CB5DA9" w:rsidRPr="002A2CF7">
        <w:rPr>
          <w:rFonts w:ascii="Arial" w:eastAsia="Times New Roman" w:hAnsi="Arial" w:cs="Arial"/>
          <w:color w:val="000000"/>
          <w:kern w:val="0"/>
          <w:sz w:val="22"/>
          <w:szCs w:val="22"/>
          <w14:ligatures w14:val="none"/>
        </w:rPr>
        <w:t>South East</w:t>
      </w:r>
      <w:proofErr w:type="gramEnd"/>
      <w:r w:rsidR="00CB5DA9" w:rsidRPr="002A2CF7">
        <w:rPr>
          <w:rFonts w:ascii="Arial" w:eastAsia="Times New Roman" w:hAnsi="Arial" w:cs="Arial"/>
          <w:color w:val="000000"/>
          <w:kern w:val="0"/>
          <w:sz w:val="22"/>
          <w:szCs w:val="22"/>
          <w14:ligatures w14:val="none"/>
        </w:rPr>
        <w:t xml:space="preserve"> where the average dropped considerabl</w:t>
      </w:r>
      <w:r w:rsidR="0022323D" w:rsidRPr="002A2CF7">
        <w:rPr>
          <w:rFonts w:ascii="Arial" w:eastAsia="Times New Roman" w:hAnsi="Arial" w:cs="Arial"/>
          <w:color w:val="000000"/>
          <w:kern w:val="0"/>
          <w:sz w:val="22"/>
          <w:szCs w:val="22"/>
          <w14:ligatures w14:val="none"/>
        </w:rPr>
        <w:t>y</w:t>
      </w:r>
      <w:r w:rsidR="00CB5DA9" w:rsidRPr="002A2CF7">
        <w:rPr>
          <w:rFonts w:ascii="Arial" w:eastAsia="Times New Roman" w:hAnsi="Arial" w:cs="Arial"/>
          <w:color w:val="000000"/>
          <w:kern w:val="0"/>
          <w:sz w:val="22"/>
          <w:szCs w:val="22"/>
          <w14:ligatures w14:val="none"/>
        </w:rPr>
        <w:t xml:space="preserve">. </w:t>
      </w:r>
    </w:p>
    <w:p w14:paraId="283BC3FD" w14:textId="4EF75E40" w:rsidR="005E1051" w:rsidRPr="003612D7" w:rsidRDefault="005E1051"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5E1051">
        <w:rPr>
          <w:rFonts w:ascii="Arial" w:eastAsia="Times New Roman" w:hAnsi="Arial" w:cs="Arial"/>
          <w:noProof/>
          <w:color w:val="000000"/>
          <w:kern w:val="0"/>
          <w:sz w:val="22"/>
          <w:szCs w:val="22"/>
          <w14:ligatures w14:val="none"/>
        </w:rPr>
        <w:drawing>
          <wp:inline distT="0" distB="0" distL="0" distR="0" wp14:anchorId="086DCAB6" wp14:editId="5AF1EFAB">
            <wp:extent cx="5943600" cy="1739265"/>
            <wp:effectExtent l="0" t="0" r="0" b="635"/>
            <wp:docPr id="6" name="Picture 5" descr="A graph showing the growth of a number of years&#10;&#10;Description automatically generated">
              <a:extLst xmlns:a="http://schemas.openxmlformats.org/drawingml/2006/main">
                <a:ext uri="{FF2B5EF4-FFF2-40B4-BE49-F238E27FC236}">
                  <a16:creationId xmlns:a16="http://schemas.microsoft.com/office/drawing/2014/main" id="{A8FFE10A-44F5-42F8-D069-DDE6E6FE7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showing the growth of a number of years&#10;&#10;Description automatically generated">
                      <a:extLst>
                        <a:ext uri="{FF2B5EF4-FFF2-40B4-BE49-F238E27FC236}">
                          <a16:creationId xmlns:a16="http://schemas.microsoft.com/office/drawing/2014/main" id="{A8FFE10A-44F5-42F8-D069-DDE6E6FE7D9F}"/>
                        </a:ext>
                      </a:extLst>
                    </pic:cNvPr>
                    <pic:cNvPicPr>
                      <a:picLocks noChangeAspect="1"/>
                    </pic:cNvPicPr>
                  </pic:nvPicPr>
                  <pic:blipFill>
                    <a:blip r:embed="rId5"/>
                    <a:stretch>
                      <a:fillRect/>
                    </a:stretch>
                  </pic:blipFill>
                  <pic:spPr>
                    <a:xfrm>
                      <a:off x="0" y="0"/>
                      <a:ext cx="5943600" cy="1739265"/>
                    </a:xfrm>
                    <a:prstGeom prst="rect">
                      <a:avLst/>
                    </a:prstGeom>
                  </pic:spPr>
                </pic:pic>
              </a:graphicData>
            </a:graphic>
          </wp:inline>
        </w:drawing>
      </w:r>
    </w:p>
    <w:p w14:paraId="65BE9F0C" w14:textId="02E79F09" w:rsidR="003612D7" w:rsidRDefault="003612D7"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3612D7">
        <w:rPr>
          <w:rFonts w:ascii="Arial" w:eastAsia="Times New Roman" w:hAnsi="Arial" w:cs="Arial"/>
          <w:color w:val="000000"/>
          <w:kern w:val="0"/>
          <w:sz w:val="22"/>
          <w:szCs w:val="22"/>
          <w14:ligatures w14:val="none"/>
        </w:rPr>
        <w:t xml:space="preserve">Delving into compensation trends, the </w:t>
      </w:r>
      <w:r w:rsidR="00E6396F" w:rsidRPr="002A2CF7">
        <w:rPr>
          <w:rFonts w:ascii="Arial" w:eastAsia="Times New Roman" w:hAnsi="Arial" w:cs="Arial"/>
          <w:color w:val="000000"/>
          <w:kern w:val="0"/>
          <w:sz w:val="22"/>
          <w:szCs w:val="22"/>
          <w14:ligatures w14:val="none"/>
        </w:rPr>
        <w:t>reports show</w:t>
      </w:r>
      <w:r w:rsidRPr="003612D7">
        <w:rPr>
          <w:rFonts w:ascii="Arial" w:eastAsia="Times New Roman" w:hAnsi="Arial" w:cs="Arial"/>
          <w:color w:val="000000"/>
          <w:kern w:val="0"/>
          <w:sz w:val="22"/>
          <w:szCs w:val="22"/>
          <w14:ligatures w14:val="none"/>
        </w:rPr>
        <w:t xml:space="preserve"> a fluctuating pattern in year-to-year overall compensation increases. </w:t>
      </w:r>
      <w:r w:rsidR="0069030E" w:rsidRPr="002A2CF7">
        <w:rPr>
          <w:rFonts w:ascii="Arial" w:eastAsia="Times New Roman" w:hAnsi="Arial" w:cs="Arial"/>
          <w:color w:val="000000"/>
          <w:kern w:val="0"/>
          <w:sz w:val="22"/>
          <w:szCs w:val="22"/>
          <w14:ligatures w14:val="none"/>
        </w:rPr>
        <w:t>Overall s</w:t>
      </w:r>
      <w:r w:rsidRPr="003612D7">
        <w:rPr>
          <w:rFonts w:ascii="Arial" w:eastAsia="Times New Roman" w:hAnsi="Arial" w:cs="Arial"/>
          <w:color w:val="000000"/>
          <w:kern w:val="0"/>
          <w:sz w:val="22"/>
          <w:szCs w:val="22"/>
          <w14:ligatures w14:val="none"/>
        </w:rPr>
        <w:t xml:space="preserve">alary adjustments showed a dip from 2.5% in 2022 to 1.6% in 2023, while hourly compensation mirrored a similar trajectory, falling from 7% in 2022 to 1.6% in 2023. Projected wage adjustments at the national level </w:t>
      </w:r>
      <w:r w:rsidR="0069030E" w:rsidRPr="002A2CF7">
        <w:rPr>
          <w:rFonts w:ascii="Arial" w:eastAsia="Times New Roman" w:hAnsi="Arial" w:cs="Arial"/>
          <w:color w:val="000000"/>
          <w:kern w:val="0"/>
          <w:sz w:val="22"/>
          <w:szCs w:val="22"/>
          <w14:ligatures w14:val="none"/>
        </w:rPr>
        <w:t xml:space="preserve">reported an </w:t>
      </w:r>
      <w:r w:rsidRPr="003612D7">
        <w:rPr>
          <w:rFonts w:ascii="Arial" w:eastAsia="Times New Roman" w:hAnsi="Arial" w:cs="Arial"/>
          <w:color w:val="000000"/>
          <w:kern w:val="0"/>
          <w:sz w:val="22"/>
          <w:szCs w:val="22"/>
          <w14:ligatures w14:val="none"/>
        </w:rPr>
        <w:t>average at 2.7%, providing a glimpse into the anticipated shifts in the industry.</w:t>
      </w:r>
      <w:r w:rsidR="0069030E" w:rsidRPr="002A2CF7">
        <w:rPr>
          <w:rFonts w:ascii="Arial" w:eastAsia="Times New Roman" w:hAnsi="Arial" w:cs="Arial"/>
          <w:color w:val="000000"/>
          <w:kern w:val="0"/>
          <w:sz w:val="22"/>
          <w:szCs w:val="22"/>
          <w14:ligatures w14:val="none"/>
        </w:rPr>
        <w:t xml:space="preserve"> These percentages paint a picture of where the labor market has come in the last several years</w:t>
      </w:r>
      <w:r w:rsidR="0028524A">
        <w:rPr>
          <w:rFonts w:ascii="Arial" w:eastAsia="Times New Roman" w:hAnsi="Arial" w:cs="Arial"/>
          <w:color w:val="000000"/>
          <w:kern w:val="0"/>
          <w:sz w:val="22"/>
          <w:szCs w:val="22"/>
          <w14:ligatures w14:val="none"/>
        </w:rPr>
        <w:t>.</w:t>
      </w:r>
      <w:r w:rsidR="0069030E" w:rsidRPr="002A2CF7">
        <w:rPr>
          <w:rFonts w:ascii="Arial" w:eastAsia="Times New Roman" w:hAnsi="Arial" w:cs="Arial"/>
          <w:color w:val="000000"/>
          <w:kern w:val="0"/>
          <w:sz w:val="22"/>
          <w:szCs w:val="22"/>
          <w14:ligatures w14:val="none"/>
        </w:rPr>
        <w:t xml:space="preserve"> </w:t>
      </w:r>
      <w:r w:rsidR="00317B42">
        <w:rPr>
          <w:rFonts w:ascii="Arial" w:eastAsia="Times New Roman" w:hAnsi="Arial" w:cs="Arial"/>
          <w:color w:val="000000"/>
          <w:kern w:val="0"/>
          <w:sz w:val="22"/>
          <w:szCs w:val="22"/>
          <w14:ligatures w14:val="none"/>
        </w:rPr>
        <w:t>Further, t</w:t>
      </w:r>
      <w:r w:rsidR="0069030E" w:rsidRPr="002A2CF7">
        <w:rPr>
          <w:rFonts w:ascii="Arial" w:eastAsia="Times New Roman" w:hAnsi="Arial" w:cs="Arial"/>
          <w:color w:val="000000"/>
          <w:kern w:val="0"/>
          <w:sz w:val="22"/>
          <w:szCs w:val="22"/>
          <w14:ligatures w14:val="none"/>
        </w:rPr>
        <w:t xml:space="preserve">he impact of </w:t>
      </w:r>
      <w:r w:rsidR="0088565A">
        <w:rPr>
          <w:rFonts w:ascii="Arial" w:eastAsia="Times New Roman" w:hAnsi="Arial" w:cs="Arial"/>
          <w:color w:val="000000"/>
          <w:kern w:val="0"/>
          <w:sz w:val="22"/>
          <w:szCs w:val="22"/>
          <w14:ligatures w14:val="none"/>
        </w:rPr>
        <w:t xml:space="preserve">baby boomers moving to retirement and workers not returning due to </w:t>
      </w:r>
      <w:r w:rsidR="0069030E" w:rsidRPr="002A2CF7">
        <w:rPr>
          <w:rFonts w:ascii="Arial" w:eastAsia="Times New Roman" w:hAnsi="Arial" w:cs="Arial"/>
          <w:color w:val="000000"/>
          <w:kern w:val="0"/>
          <w:sz w:val="22"/>
          <w:szCs w:val="22"/>
          <w14:ligatures w14:val="none"/>
        </w:rPr>
        <w:t>COVID</w:t>
      </w:r>
      <w:r w:rsidR="0028524A">
        <w:rPr>
          <w:rFonts w:ascii="Arial" w:eastAsia="Times New Roman" w:hAnsi="Arial" w:cs="Arial"/>
          <w:color w:val="000000"/>
          <w:kern w:val="0"/>
          <w:sz w:val="22"/>
          <w:szCs w:val="22"/>
          <w14:ligatures w14:val="none"/>
        </w:rPr>
        <w:t xml:space="preserve"> has had a negative effect on the </w:t>
      </w:r>
      <w:r w:rsidR="0028524A">
        <w:rPr>
          <w:rFonts w:ascii="Arial" w:eastAsia="Times New Roman" w:hAnsi="Arial" w:cs="Arial"/>
          <w:color w:val="000000"/>
          <w:kern w:val="0"/>
          <w:sz w:val="22"/>
          <w:szCs w:val="22"/>
          <w14:ligatures w14:val="none"/>
        </w:rPr>
        <w:lastRenderedPageBreak/>
        <w:t>labor market</w:t>
      </w:r>
      <w:r w:rsidR="0088565A">
        <w:rPr>
          <w:rFonts w:ascii="Arial" w:eastAsia="Times New Roman" w:hAnsi="Arial" w:cs="Arial"/>
          <w:color w:val="000000"/>
          <w:kern w:val="0"/>
          <w:sz w:val="22"/>
          <w:szCs w:val="22"/>
          <w14:ligatures w14:val="none"/>
        </w:rPr>
        <w:t>.</w:t>
      </w:r>
      <w:r w:rsidR="0069030E" w:rsidRPr="002A2CF7">
        <w:rPr>
          <w:rFonts w:ascii="Arial" w:eastAsia="Times New Roman" w:hAnsi="Arial" w:cs="Arial"/>
          <w:color w:val="000000"/>
          <w:kern w:val="0"/>
          <w:sz w:val="22"/>
          <w:szCs w:val="22"/>
          <w14:ligatures w14:val="none"/>
        </w:rPr>
        <w:t xml:space="preserve"> </w:t>
      </w:r>
      <w:r w:rsidR="0028524A">
        <w:rPr>
          <w:rFonts w:ascii="Arial" w:eastAsia="Times New Roman" w:hAnsi="Arial" w:cs="Arial"/>
          <w:color w:val="000000"/>
          <w:kern w:val="0"/>
          <w:sz w:val="22"/>
          <w:szCs w:val="22"/>
          <w14:ligatures w14:val="none"/>
        </w:rPr>
        <w:t>Automation was the plan to address the largest generation of</w:t>
      </w:r>
      <w:r w:rsidR="0088565A">
        <w:rPr>
          <w:rFonts w:ascii="Arial" w:eastAsia="Times New Roman" w:hAnsi="Arial" w:cs="Arial"/>
          <w:color w:val="000000"/>
          <w:kern w:val="0"/>
          <w:sz w:val="22"/>
          <w:szCs w:val="22"/>
          <w14:ligatures w14:val="none"/>
        </w:rPr>
        <w:t xml:space="preserve"> boomer</w:t>
      </w:r>
      <w:r w:rsidR="0028524A">
        <w:rPr>
          <w:rFonts w:ascii="Arial" w:eastAsia="Times New Roman" w:hAnsi="Arial" w:cs="Arial"/>
          <w:color w:val="000000"/>
          <w:kern w:val="0"/>
          <w:sz w:val="22"/>
          <w:szCs w:val="22"/>
          <w14:ligatures w14:val="none"/>
        </w:rPr>
        <w:t>’s</w:t>
      </w:r>
      <w:r w:rsidR="0088565A">
        <w:rPr>
          <w:rFonts w:ascii="Arial" w:eastAsia="Times New Roman" w:hAnsi="Arial" w:cs="Arial"/>
          <w:color w:val="000000"/>
          <w:kern w:val="0"/>
          <w:sz w:val="22"/>
          <w:szCs w:val="22"/>
          <w14:ligatures w14:val="none"/>
        </w:rPr>
        <w:t xml:space="preserve"> retir</w:t>
      </w:r>
      <w:r w:rsidR="0028524A">
        <w:rPr>
          <w:rFonts w:ascii="Arial" w:eastAsia="Times New Roman" w:hAnsi="Arial" w:cs="Arial"/>
          <w:color w:val="000000"/>
          <w:kern w:val="0"/>
          <w:sz w:val="22"/>
          <w:szCs w:val="22"/>
          <w14:ligatures w14:val="none"/>
        </w:rPr>
        <w:t>ing</w:t>
      </w:r>
      <w:r w:rsidR="00317B42">
        <w:rPr>
          <w:rFonts w:ascii="Arial" w:eastAsia="Times New Roman" w:hAnsi="Arial" w:cs="Arial"/>
          <w:color w:val="000000"/>
          <w:kern w:val="0"/>
          <w:sz w:val="22"/>
          <w:szCs w:val="22"/>
          <w14:ligatures w14:val="none"/>
        </w:rPr>
        <w:t>;</w:t>
      </w:r>
      <w:r w:rsidR="0028524A">
        <w:rPr>
          <w:rFonts w:ascii="Arial" w:eastAsia="Times New Roman" w:hAnsi="Arial" w:cs="Arial"/>
          <w:color w:val="000000"/>
          <w:kern w:val="0"/>
          <w:sz w:val="22"/>
          <w:szCs w:val="22"/>
          <w14:ligatures w14:val="none"/>
        </w:rPr>
        <w:t xml:space="preserve"> h</w:t>
      </w:r>
      <w:r w:rsidR="0088565A">
        <w:rPr>
          <w:rFonts w:ascii="Arial" w:eastAsia="Times New Roman" w:hAnsi="Arial" w:cs="Arial"/>
          <w:color w:val="000000"/>
          <w:kern w:val="0"/>
          <w:sz w:val="22"/>
          <w:szCs w:val="22"/>
          <w14:ligatures w14:val="none"/>
        </w:rPr>
        <w:t>owever, the affordability has become a deterrent</w:t>
      </w:r>
      <w:r w:rsidR="00317B42">
        <w:rPr>
          <w:rFonts w:ascii="Arial" w:eastAsia="Times New Roman" w:hAnsi="Arial" w:cs="Arial"/>
          <w:color w:val="000000"/>
          <w:kern w:val="0"/>
          <w:sz w:val="22"/>
          <w:szCs w:val="22"/>
          <w14:ligatures w14:val="none"/>
        </w:rPr>
        <w:t xml:space="preserve"> due to several factors including increases in costs, but also increased interest in a short amount of time</w:t>
      </w:r>
      <w:r w:rsidR="0088565A">
        <w:rPr>
          <w:rFonts w:ascii="Arial" w:eastAsia="Times New Roman" w:hAnsi="Arial" w:cs="Arial"/>
          <w:color w:val="000000"/>
          <w:kern w:val="0"/>
          <w:sz w:val="22"/>
          <w:szCs w:val="22"/>
          <w14:ligatures w14:val="none"/>
        </w:rPr>
        <w:t xml:space="preserve">. </w:t>
      </w:r>
      <w:r w:rsidR="0069030E" w:rsidRPr="002A2CF7">
        <w:rPr>
          <w:rFonts w:ascii="Arial" w:eastAsia="Times New Roman" w:hAnsi="Arial" w:cs="Arial"/>
          <w:color w:val="000000"/>
          <w:kern w:val="0"/>
          <w:sz w:val="22"/>
          <w:szCs w:val="22"/>
          <w14:ligatures w14:val="none"/>
        </w:rPr>
        <w:t xml:space="preserve"> </w:t>
      </w:r>
    </w:p>
    <w:p w14:paraId="34FBA8CE" w14:textId="247F54F7" w:rsidR="00840B8B" w:rsidRDefault="00840B8B"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Year to year ove</w:t>
      </w:r>
      <w:r w:rsidR="00713820">
        <w:rPr>
          <w:rFonts w:ascii="Arial" w:eastAsia="Times New Roman" w:hAnsi="Arial" w:cs="Arial"/>
          <w:color w:val="000000"/>
          <w:kern w:val="0"/>
          <w:sz w:val="22"/>
          <w:szCs w:val="22"/>
          <w14:ligatures w14:val="none"/>
        </w:rPr>
        <w:t>r</w:t>
      </w:r>
      <w:r>
        <w:rPr>
          <w:rFonts w:ascii="Arial" w:eastAsia="Times New Roman" w:hAnsi="Arial" w:cs="Arial"/>
          <w:color w:val="000000"/>
          <w:kern w:val="0"/>
          <w:sz w:val="22"/>
          <w:szCs w:val="22"/>
          <w14:ligatures w14:val="none"/>
        </w:rPr>
        <w:t>all hourly compensation changes</w:t>
      </w:r>
      <w:r w:rsidR="00713820">
        <w:rPr>
          <w:rFonts w:ascii="Arial" w:eastAsia="Times New Roman" w:hAnsi="Arial" w:cs="Arial"/>
          <w:color w:val="000000"/>
          <w:kern w:val="0"/>
          <w:sz w:val="22"/>
          <w:szCs w:val="22"/>
          <w14:ligatures w14:val="none"/>
        </w:rPr>
        <w:t>:</w:t>
      </w:r>
    </w:p>
    <w:p w14:paraId="613E4B5E" w14:textId="033E6453" w:rsidR="00840B8B" w:rsidRPr="003612D7" w:rsidRDefault="00840B8B"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840B8B">
        <w:rPr>
          <w:rFonts w:ascii="Arial" w:eastAsia="Times New Roman" w:hAnsi="Arial" w:cs="Arial"/>
          <w:noProof/>
          <w:color w:val="000000"/>
          <w:kern w:val="0"/>
          <w:sz w:val="22"/>
          <w:szCs w:val="22"/>
          <w14:ligatures w14:val="none"/>
        </w:rPr>
        <w:drawing>
          <wp:inline distT="0" distB="0" distL="0" distR="0" wp14:anchorId="0B9B7B28" wp14:editId="4523D66D">
            <wp:extent cx="5943600" cy="1688465"/>
            <wp:effectExtent l="0" t="0" r="0" b="635"/>
            <wp:docPr id="7" name="Picture 6" descr="A graph showing a line going up&#10;&#10;Description automatically generated with medium confidence">
              <a:extLst xmlns:a="http://schemas.openxmlformats.org/drawingml/2006/main">
                <a:ext uri="{FF2B5EF4-FFF2-40B4-BE49-F238E27FC236}">
                  <a16:creationId xmlns:a16="http://schemas.microsoft.com/office/drawing/2014/main" id="{4092294E-1395-9B7A-E318-60907C189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showing a line going up&#10;&#10;Description automatically generated with medium confidence">
                      <a:extLst>
                        <a:ext uri="{FF2B5EF4-FFF2-40B4-BE49-F238E27FC236}">
                          <a16:creationId xmlns:a16="http://schemas.microsoft.com/office/drawing/2014/main" id="{4092294E-1395-9B7A-E318-60907C189CB3}"/>
                        </a:ext>
                      </a:extLst>
                    </pic:cNvPr>
                    <pic:cNvPicPr>
                      <a:picLocks noChangeAspect="1"/>
                    </pic:cNvPicPr>
                  </pic:nvPicPr>
                  <pic:blipFill>
                    <a:blip r:embed="rId6"/>
                    <a:stretch>
                      <a:fillRect/>
                    </a:stretch>
                  </pic:blipFill>
                  <pic:spPr>
                    <a:xfrm>
                      <a:off x="0" y="0"/>
                      <a:ext cx="5943600" cy="1688465"/>
                    </a:xfrm>
                    <a:prstGeom prst="rect">
                      <a:avLst/>
                    </a:prstGeom>
                  </pic:spPr>
                </pic:pic>
              </a:graphicData>
            </a:graphic>
          </wp:inline>
        </w:drawing>
      </w:r>
    </w:p>
    <w:p w14:paraId="34565A64" w14:textId="77777777" w:rsidR="00713820" w:rsidRDefault="00713820"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0D9638CC" w14:textId="77777777" w:rsidR="00713820" w:rsidRPr="00116E14" w:rsidRDefault="00713820" w:rsidP="003612D7">
      <w:pPr>
        <w:pBdr>
          <w:top w:val="single" w:sz="2" w:space="0" w:color="D9D9E3"/>
          <w:left w:val="single" w:sz="2" w:space="0" w:color="D9D9E3"/>
          <w:bottom w:val="single" w:sz="2" w:space="0" w:color="D9D9E3"/>
          <w:right w:val="single" w:sz="2" w:space="0" w:color="D9D9E3"/>
        </w:pBdr>
        <w:spacing w:before="300" w:after="300"/>
        <w:rPr>
          <w:rFonts w:cstheme="minorHAnsi"/>
          <w:color w:val="2F5496" w:themeColor="accent1" w:themeShade="BF"/>
          <w:sz w:val="32"/>
          <w:szCs w:val="32"/>
        </w:rPr>
      </w:pPr>
      <w:r w:rsidRPr="00116E14">
        <w:rPr>
          <w:rFonts w:cstheme="minorHAnsi"/>
          <w:color w:val="2F5496" w:themeColor="accent1" w:themeShade="BF"/>
          <w:sz w:val="32"/>
          <w:szCs w:val="32"/>
        </w:rPr>
        <w:t>Predictions and Economic Context:</w:t>
      </w:r>
    </w:p>
    <w:p w14:paraId="5FC46566" w14:textId="0159B586" w:rsidR="003612D7" w:rsidRDefault="003612D7"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3612D7">
        <w:rPr>
          <w:rFonts w:ascii="Arial" w:eastAsia="Times New Roman" w:hAnsi="Arial" w:cs="Arial"/>
          <w:color w:val="000000"/>
          <w:kern w:val="0"/>
          <w:sz w:val="22"/>
          <w:szCs w:val="22"/>
          <w14:ligatures w14:val="none"/>
        </w:rPr>
        <w:t xml:space="preserve">Anticipating future trends, the </w:t>
      </w:r>
      <w:r w:rsidR="00E6396F" w:rsidRPr="002A2CF7">
        <w:rPr>
          <w:rFonts w:ascii="Arial" w:eastAsia="Times New Roman" w:hAnsi="Arial" w:cs="Arial"/>
          <w:color w:val="000000"/>
          <w:kern w:val="0"/>
          <w:sz w:val="22"/>
          <w:szCs w:val="22"/>
          <w14:ligatures w14:val="none"/>
        </w:rPr>
        <w:t>reports</w:t>
      </w:r>
      <w:r w:rsidRPr="003612D7">
        <w:rPr>
          <w:rFonts w:ascii="Arial" w:eastAsia="Times New Roman" w:hAnsi="Arial" w:cs="Arial"/>
          <w:color w:val="000000"/>
          <w:kern w:val="0"/>
          <w:sz w:val="22"/>
          <w:szCs w:val="22"/>
          <w14:ligatures w14:val="none"/>
        </w:rPr>
        <w:t xml:space="preserve"> align </w:t>
      </w:r>
      <w:r w:rsidR="00E6396F" w:rsidRPr="002A2CF7">
        <w:rPr>
          <w:rFonts w:ascii="Arial" w:eastAsia="Times New Roman" w:hAnsi="Arial" w:cs="Arial"/>
          <w:color w:val="000000"/>
          <w:kern w:val="0"/>
          <w:sz w:val="22"/>
          <w:szCs w:val="22"/>
          <w14:ligatures w14:val="none"/>
        </w:rPr>
        <w:t>their</w:t>
      </w:r>
      <w:r w:rsidRPr="003612D7">
        <w:rPr>
          <w:rFonts w:ascii="Arial" w:eastAsia="Times New Roman" w:hAnsi="Arial" w:cs="Arial"/>
          <w:color w:val="000000"/>
          <w:kern w:val="0"/>
          <w:sz w:val="22"/>
          <w:szCs w:val="22"/>
          <w14:ligatures w14:val="none"/>
        </w:rPr>
        <w:t xml:space="preserve"> findings with the broader economic context, citing the November</w:t>
      </w:r>
      <w:r w:rsidR="0069030E" w:rsidRPr="002A2CF7">
        <w:rPr>
          <w:rFonts w:ascii="Arial" w:eastAsia="Times New Roman" w:hAnsi="Arial" w:cs="Arial"/>
          <w:color w:val="000000"/>
          <w:kern w:val="0"/>
          <w:sz w:val="22"/>
          <w:szCs w:val="22"/>
          <w14:ligatures w14:val="none"/>
        </w:rPr>
        <w:t xml:space="preserve"> 2023</w:t>
      </w:r>
      <w:r w:rsidRPr="003612D7">
        <w:rPr>
          <w:rFonts w:ascii="Arial" w:eastAsia="Times New Roman" w:hAnsi="Arial" w:cs="Arial"/>
          <w:color w:val="000000"/>
          <w:kern w:val="0"/>
          <w:sz w:val="22"/>
          <w:szCs w:val="22"/>
          <w14:ligatures w14:val="none"/>
        </w:rPr>
        <w:t xml:space="preserve"> federal jobs report</w:t>
      </w:r>
      <w:r w:rsidR="00317B42">
        <w:rPr>
          <w:rFonts w:ascii="Arial" w:eastAsia="Times New Roman" w:hAnsi="Arial" w:cs="Arial"/>
          <w:color w:val="000000"/>
          <w:kern w:val="0"/>
          <w:sz w:val="22"/>
          <w:szCs w:val="22"/>
          <w14:ligatures w14:val="none"/>
        </w:rPr>
        <w:t xml:space="preserve"> where</w:t>
      </w:r>
      <w:r w:rsidRPr="003612D7">
        <w:rPr>
          <w:rFonts w:ascii="Arial" w:eastAsia="Times New Roman" w:hAnsi="Arial" w:cs="Arial"/>
          <w:color w:val="000000"/>
          <w:kern w:val="0"/>
          <w:sz w:val="22"/>
          <w:szCs w:val="22"/>
          <w14:ligatures w14:val="none"/>
        </w:rPr>
        <w:t xml:space="preserve"> </w:t>
      </w:r>
      <w:r w:rsidR="00317B42">
        <w:rPr>
          <w:rFonts w:ascii="Arial" w:eastAsia="Times New Roman" w:hAnsi="Arial" w:cs="Arial"/>
          <w:color w:val="000000"/>
          <w:kern w:val="0"/>
          <w:sz w:val="22"/>
          <w:szCs w:val="22"/>
          <w14:ligatures w14:val="none"/>
        </w:rPr>
        <w:t>a</w:t>
      </w:r>
      <w:r w:rsidRPr="003612D7">
        <w:rPr>
          <w:rFonts w:ascii="Arial" w:eastAsia="Times New Roman" w:hAnsi="Arial" w:cs="Arial"/>
          <w:color w:val="000000"/>
          <w:kern w:val="0"/>
          <w:sz w:val="22"/>
          <w:szCs w:val="22"/>
          <w14:ligatures w14:val="none"/>
        </w:rPr>
        <w:t>verage hourly wages, up 4.1% over the last 12 months, provide a benchmark against which the printing industry can gauge its own trajectory. Noteworthy is the stabilization of wage increases</w:t>
      </w:r>
      <w:r w:rsidR="00317B42">
        <w:rPr>
          <w:rFonts w:ascii="Arial" w:eastAsia="Times New Roman" w:hAnsi="Arial" w:cs="Arial"/>
          <w:color w:val="000000"/>
          <w:kern w:val="0"/>
          <w:sz w:val="22"/>
          <w:szCs w:val="22"/>
          <w14:ligatures w14:val="none"/>
        </w:rPr>
        <w:t xml:space="preserve">, </w:t>
      </w:r>
      <w:r w:rsidRPr="003612D7">
        <w:rPr>
          <w:rFonts w:ascii="Arial" w:eastAsia="Times New Roman" w:hAnsi="Arial" w:cs="Arial"/>
          <w:color w:val="000000"/>
          <w:kern w:val="0"/>
          <w:sz w:val="22"/>
          <w:szCs w:val="22"/>
          <w14:ligatures w14:val="none"/>
        </w:rPr>
        <w:t>a</w:t>
      </w:r>
      <w:r w:rsidR="00317B42">
        <w:rPr>
          <w:rFonts w:ascii="Arial" w:eastAsia="Times New Roman" w:hAnsi="Arial" w:cs="Arial"/>
          <w:color w:val="000000"/>
          <w:kern w:val="0"/>
          <w:sz w:val="22"/>
          <w:szCs w:val="22"/>
          <w14:ligatures w14:val="none"/>
        </w:rPr>
        <w:t xml:space="preserve"> </w:t>
      </w:r>
      <w:r w:rsidR="00830B17">
        <w:rPr>
          <w:rFonts w:ascii="Arial" w:eastAsia="Times New Roman" w:hAnsi="Arial" w:cs="Arial"/>
          <w:color w:val="000000"/>
          <w:kern w:val="0"/>
          <w:sz w:val="22"/>
          <w:szCs w:val="22"/>
          <w14:ligatures w14:val="none"/>
        </w:rPr>
        <w:t>relatively low</w:t>
      </w:r>
      <w:r w:rsidRPr="003612D7">
        <w:rPr>
          <w:rFonts w:ascii="Arial" w:eastAsia="Times New Roman" w:hAnsi="Arial" w:cs="Arial"/>
          <w:color w:val="000000"/>
          <w:kern w:val="0"/>
          <w:sz w:val="22"/>
          <w:szCs w:val="22"/>
          <w14:ligatures w14:val="none"/>
        </w:rPr>
        <w:t xml:space="preserve"> national unemployment rate of 3.9%,</w:t>
      </w:r>
      <w:r w:rsidR="00317B42">
        <w:rPr>
          <w:rFonts w:ascii="Arial" w:eastAsia="Times New Roman" w:hAnsi="Arial" w:cs="Arial"/>
          <w:color w:val="000000"/>
          <w:kern w:val="0"/>
          <w:sz w:val="22"/>
          <w:szCs w:val="22"/>
          <w14:ligatures w14:val="none"/>
        </w:rPr>
        <w:t xml:space="preserve"> and a</w:t>
      </w:r>
      <w:r w:rsidRPr="003612D7">
        <w:rPr>
          <w:rFonts w:ascii="Arial" w:eastAsia="Times New Roman" w:hAnsi="Arial" w:cs="Arial"/>
          <w:color w:val="000000"/>
          <w:kern w:val="0"/>
          <w:sz w:val="22"/>
          <w:szCs w:val="22"/>
          <w14:ligatures w14:val="none"/>
        </w:rPr>
        <w:t xml:space="preserve"> rise in total employment.</w:t>
      </w:r>
    </w:p>
    <w:p w14:paraId="2EB16F16" w14:textId="282012FA" w:rsidR="00CE3333" w:rsidRPr="00116E14" w:rsidRDefault="00CE3333" w:rsidP="003612D7">
      <w:pPr>
        <w:pBdr>
          <w:top w:val="single" w:sz="2" w:space="0" w:color="D9D9E3"/>
          <w:left w:val="single" w:sz="2" w:space="0" w:color="D9D9E3"/>
          <w:bottom w:val="single" w:sz="2" w:space="0" w:color="D9D9E3"/>
          <w:right w:val="single" w:sz="2" w:space="0" w:color="D9D9E3"/>
        </w:pBdr>
        <w:spacing w:before="300" w:after="300"/>
        <w:rPr>
          <w:rFonts w:eastAsia="Times New Roman" w:cstheme="minorHAnsi"/>
          <w:color w:val="2F5496" w:themeColor="accent1" w:themeShade="BF"/>
          <w:kern w:val="0"/>
          <w:sz w:val="32"/>
          <w:szCs w:val="32"/>
          <w14:ligatures w14:val="none"/>
        </w:rPr>
      </w:pPr>
      <w:r w:rsidRPr="00116E14">
        <w:rPr>
          <w:rFonts w:cstheme="minorHAnsi"/>
          <w:color w:val="2F5496" w:themeColor="accent1" w:themeShade="BF"/>
          <w:sz w:val="32"/>
          <w:szCs w:val="32"/>
        </w:rPr>
        <w:t>Detailed Examination of Industry-Specific Trends:</w:t>
      </w:r>
    </w:p>
    <w:p w14:paraId="2DF275F3" w14:textId="66F6895A" w:rsidR="003612D7" w:rsidRDefault="00902E05"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902E05">
        <w:rPr>
          <w:rFonts w:ascii="Arial" w:eastAsia="Times New Roman" w:hAnsi="Arial" w:cs="Arial"/>
          <w:color w:val="000000"/>
          <w:kern w:val="0"/>
          <w:sz w:val="22"/>
          <w:szCs w:val="22"/>
          <w14:ligatures w14:val="none"/>
        </w:rPr>
        <w:t>Beyond general trends, meticulous dissection occurs on specific industry positions and their corresponding wage changes.</w:t>
      </w:r>
      <w:r>
        <w:rPr>
          <w:rFonts w:ascii="Arial" w:eastAsia="Times New Roman" w:hAnsi="Arial" w:cs="Arial"/>
          <w:color w:val="000000"/>
          <w:kern w:val="0"/>
          <w:sz w:val="22"/>
          <w:szCs w:val="22"/>
          <w14:ligatures w14:val="none"/>
        </w:rPr>
        <w:t xml:space="preserve"> Compensation for </w:t>
      </w:r>
      <w:r w:rsidR="003612D7" w:rsidRPr="003612D7">
        <w:rPr>
          <w:rFonts w:ascii="Arial" w:eastAsia="Times New Roman" w:hAnsi="Arial" w:cs="Arial"/>
          <w:color w:val="000000"/>
          <w:kern w:val="0"/>
          <w:sz w:val="22"/>
          <w:szCs w:val="22"/>
          <w14:ligatures w14:val="none"/>
        </w:rPr>
        <w:t xml:space="preserve">Sales Managers, Marketing/Business Development Managers, Customer Service Managers, and HR Directors, which experienced a 9% average increase from 2020 to 2021, have leveled off. Similar patterns are observed in operational roles like </w:t>
      </w:r>
      <w:r w:rsidR="003612D7" w:rsidRPr="000F1CFF">
        <w:rPr>
          <w:rFonts w:ascii="Arial" w:eastAsia="Times New Roman" w:hAnsi="Arial" w:cs="Arial"/>
          <w:color w:val="000000"/>
          <w:kern w:val="0"/>
          <w:sz w:val="22"/>
          <w:szCs w:val="22"/>
          <w14:ligatures w14:val="none"/>
        </w:rPr>
        <w:t>Sheetfed Press Operators,</w:t>
      </w:r>
      <w:r w:rsidR="003612D7" w:rsidRPr="003612D7">
        <w:rPr>
          <w:rFonts w:ascii="Arial" w:eastAsia="Times New Roman" w:hAnsi="Arial" w:cs="Arial"/>
          <w:color w:val="000000"/>
          <w:kern w:val="0"/>
          <w:sz w:val="22"/>
          <w:szCs w:val="22"/>
          <w14:ligatures w14:val="none"/>
        </w:rPr>
        <w:t xml:space="preserve"> Flexography Operators, Finishing/Converting, Mail/Fulfillment, Warehouse/Maintenance Operator positions.</w:t>
      </w:r>
    </w:p>
    <w:p w14:paraId="282E5A2C" w14:textId="77777777" w:rsidR="00116E14" w:rsidRDefault="00116E14"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39F3DFB6" w14:textId="77777777" w:rsidR="00116E14" w:rsidRDefault="00116E14"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59792E50" w14:textId="77777777" w:rsidR="00116E14" w:rsidRDefault="00116E14"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2FDA2023" w14:textId="77777777" w:rsidR="00116E14" w:rsidRDefault="00116E14"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1B8CB83E" w14:textId="77777777" w:rsidR="00116E14" w:rsidRDefault="00116E14" w:rsidP="00902E05">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37F653F1" w14:textId="0F79E288" w:rsid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22584D">
        <w:rPr>
          <w:rFonts w:ascii="Arial" w:eastAsia="Times New Roman" w:hAnsi="Arial" w:cs="Arial"/>
          <w:color w:val="000000"/>
          <w:kern w:val="0"/>
          <w:sz w:val="22"/>
          <w:szCs w:val="22"/>
          <w14:ligatures w14:val="none"/>
        </w:rPr>
        <w:lastRenderedPageBreak/>
        <w:t xml:space="preserve">Sheetfed Press Operator positions with largest increases from 2020 to 2021 at a 12% average leveled off </w:t>
      </w:r>
      <w:r w:rsidR="0022584D" w:rsidRPr="0022584D">
        <w:rPr>
          <w:rFonts w:ascii="Arial" w:eastAsia="Times New Roman" w:hAnsi="Arial" w:cs="Arial"/>
          <w:color w:val="000000"/>
          <w:kern w:val="0"/>
          <w:sz w:val="22"/>
          <w:szCs w:val="22"/>
          <w14:ligatures w14:val="none"/>
        </w:rPr>
        <w:t xml:space="preserve">or declined in 2022 but continued to rise in 2023 </w:t>
      </w:r>
      <w:r w:rsidRPr="0022584D">
        <w:rPr>
          <w:rFonts w:ascii="Arial" w:eastAsia="Times New Roman" w:hAnsi="Arial" w:cs="Arial"/>
          <w:color w:val="000000"/>
          <w:kern w:val="0"/>
          <w:sz w:val="22"/>
          <w:szCs w:val="22"/>
          <w14:ligatures w14:val="none"/>
        </w:rPr>
        <w:t>shown in the chart below.</w:t>
      </w:r>
    </w:p>
    <w:p w14:paraId="18F56B93" w14:textId="44B7BEE2" w:rsidR="00155CCE" w:rsidRP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noProof/>
          <w:color w:val="000000"/>
          <w:kern w:val="0"/>
          <w:sz w:val="22"/>
          <w:szCs w:val="22"/>
          <w14:ligatures w14:val="none"/>
        </w:rPr>
        <w:drawing>
          <wp:inline distT="0" distB="0" distL="0" distR="0" wp14:anchorId="5822B519" wp14:editId="7BC3D620">
            <wp:extent cx="5943600" cy="2193925"/>
            <wp:effectExtent l="0" t="0" r="0" b="3175"/>
            <wp:docPr id="1527573747" name="Picture 1527573747">
              <a:extLst xmlns:a="http://schemas.openxmlformats.org/drawingml/2006/main">
                <a:ext uri="{FF2B5EF4-FFF2-40B4-BE49-F238E27FC236}">
                  <a16:creationId xmlns:a16="http://schemas.microsoft.com/office/drawing/2014/main" id="{BE7A9F49-E6C5-8ED6-996F-9602C5E4E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E7A9F49-E6C5-8ED6-996F-9602C5E4E8ED}"/>
                        </a:ext>
                      </a:extLst>
                    </pic:cNvPr>
                    <pic:cNvPicPr>
                      <a:picLocks noChangeAspect="1"/>
                    </pic:cNvPicPr>
                  </pic:nvPicPr>
                  <pic:blipFill>
                    <a:blip r:embed="rId7"/>
                    <a:stretch>
                      <a:fillRect/>
                    </a:stretch>
                  </pic:blipFill>
                  <pic:spPr>
                    <a:xfrm>
                      <a:off x="0" y="0"/>
                      <a:ext cx="5943600" cy="2193925"/>
                    </a:xfrm>
                    <a:prstGeom prst="rect">
                      <a:avLst/>
                    </a:prstGeom>
                  </pic:spPr>
                </pic:pic>
              </a:graphicData>
            </a:graphic>
          </wp:inline>
        </w:drawing>
      </w:r>
    </w:p>
    <w:p w14:paraId="6F306C47" w14:textId="77777777" w:rsid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7BFF0216" w14:textId="1DB0C48C" w:rsidR="00155CCE" w:rsidRP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color w:val="000000"/>
          <w:kern w:val="0"/>
          <w:sz w:val="22"/>
          <w:szCs w:val="22"/>
          <w14:ligatures w14:val="none"/>
        </w:rPr>
        <w:t>Finishing/Converting, Mail/Fulfillment, Warehouse/Maintenance Operator positions with largest increases from 2020 to 2021 at an 8% average leveled off</w:t>
      </w:r>
      <w:r>
        <w:rPr>
          <w:rFonts w:ascii="Arial" w:eastAsia="Times New Roman" w:hAnsi="Arial" w:cs="Arial"/>
          <w:color w:val="000000"/>
          <w:kern w:val="0"/>
          <w:sz w:val="22"/>
          <w:szCs w:val="22"/>
          <w14:ligatures w14:val="none"/>
        </w:rPr>
        <w:t>.</w:t>
      </w:r>
    </w:p>
    <w:p w14:paraId="2B792EDA" w14:textId="52804082" w:rsidR="00155CCE" w:rsidRPr="003612D7" w:rsidRDefault="00155CCE"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noProof/>
          <w:color w:val="000000"/>
          <w:kern w:val="0"/>
          <w:sz w:val="22"/>
          <w:szCs w:val="22"/>
          <w14:ligatures w14:val="none"/>
        </w:rPr>
        <w:drawing>
          <wp:inline distT="0" distB="0" distL="0" distR="0" wp14:anchorId="1D37906C" wp14:editId="5917F739">
            <wp:extent cx="5943600" cy="2199005"/>
            <wp:effectExtent l="0" t="0" r="0" b="0"/>
            <wp:docPr id="1257625452" name="Picture 1257625452">
              <a:extLst xmlns:a="http://schemas.openxmlformats.org/drawingml/2006/main">
                <a:ext uri="{FF2B5EF4-FFF2-40B4-BE49-F238E27FC236}">
                  <a16:creationId xmlns:a16="http://schemas.microsoft.com/office/drawing/2014/main" id="{77EF676D-C9B5-4831-B49F-F942336C6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7EF676D-C9B5-4831-B49F-F942336C6A2F}"/>
                        </a:ext>
                      </a:extLst>
                    </pic:cNvPr>
                    <pic:cNvPicPr>
                      <a:picLocks noChangeAspect="1"/>
                    </pic:cNvPicPr>
                  </pic:nvPicPr>
                  <pic:blipFill>
                    <a:blip r:embed="rId8"/>
                    <a:stretch>
                      <a:fillRect/>
                    </a:stretch>
                  </pic:blipFill>
                  <pic:spPr>
                    <a:xfrm>
                      <a:off x="0" y="0"/>
                      <a:ext cx="5943600" cy="2199005"/>
                    </a:xfrm>
                    <a:prstGeom prst="rect">
                      <a:avLst/>
                    </a:prstGeom>
                    <a:noFill/>
                  </pic:spPr>
                </pic:pic>
              </a:graphicData>
            </a:graphic>
          </wp:inline>
        </w:drawing>
      </w:r>
    </w:p>
    <w:p w14:paraId="17E2A842" w14:textId="77777777" w:rsidR="00CE3333" w:rsidRDefault="00CE3333"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575A201B" w14:textId="77777777" w:rsidR="00CE3333" w:rsidRPr="00116E14" w:rsidRDefault="00CE3333" w:rsidP="003612D7">
      <w:pPr>
        <w:pBdr>
          <w:top w:val="single" w:sz="2" w:space="0" w:color="D9D9E3"/>
          <w:left w:val="single" w:sz="2" w:space="0" w:color="D9D9E3"/>
          <w:bottom w:val="single" w:sz="2" w:space="0" w:color="D9D9E3"/>
          <w:right w:val="single" w:sz="2" w:space="0" w:color="D9D9E3"/>
        </w:pBdr>
        <w:spacing w:before="300" w:after="300"/>
        <w:rPr>
          <w:rFonts w:cstheme="minorHAnsi"/>
          <w:color w:val="2F5496" w:themeColor="accent1" w:themeShade="BF"/>
          <w:sz w:val="32"/>
          <w:szCs w:val="32"/>
        </w:rPr>
      </w:pPr>
      <w:r w:rsidRPr="00116E14">
        <w:rPr>
          <w:rFonts w:cstheme="minorHAnsi"/>
          <w:color w:val="2F5496" w:themeColor="accent1" w:themeShade="BF"/>
          <w:sz w:val="32"/>
          <w:szCs w:val="32"/>
        </w:rPr>
        <w:t>Regional Disparities in Work Structures and Policies:</w:t>
      </w:r>
    </w:p>
    <w:p w14:paraId="279D864D" w14:textId="10900CA5" w:rsidR="003612D7" w:rsidRDefault="00902E05"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F</w:t>
      </w:r>
      <w:r w:rsidR="00B23FB0" w:rsidRPr="002A2CF7">
        <w:rPr>
          <w:rFonts w:ascii="Arial" w:eastAsia="Times New Roman" w:hAnsi="Arial" w:cs="Arial"/>
          <w:color w:val="000000"/>
          <w:kern w:val="0"/>
          <w:sz w:val="22"/>
          <w:szCs w:val="22"/>
          <w14:ligatures w14:val="none"/>
        </w:rPr>
        <w:t>urther</w:t>
      </w:r>
      <w:r>
        <w:rPr>
          <w:rFonts w:ascii="Arial" w:eastAsia="Times New Roman" w:hAnsi="Arial" w:cs="Arial"/>
          <w:color w:val="000000"/>
          <w:kern w:val="0"/>
          <w:sz w:val="22"/>
          <w:szCs w:val="22"/>
          <w14:ligatures w14:val="none"/>
        </w:rPr>
        <w:t xml:space="preserve"> evaluation</w:t>
      </w:r>
      <w:r w:rsidR="003612D7" w:rsidRPr="003612D7">
        <w:rPr>
          <w:rFonts w:ascii="Arial" w:eastAsia="Times New Roman" w:hAnsi="Arial" w:cs="Arial"/>
          <w:color w:val="000000"/>
          <w:kern w:val="0"/>
          <w:sz w:val="22"/>
          <w:szCs w:val="22"/>
          <w14:ligatures w14:val="none"/>
        </w:rPr>
        <w:t xml:space="preserve"> through regional variations in work structures, policies, and incentives</w:t>
      </w:r>
      <w:r w:rsidR="004E56DB">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reveal </w:t>
      </w:r>
      <w:r w:rsidR="004E56DB">
        <w:rPr>
          <w:rFonts w:ascii="Arial" w:eastAsia="Times New Roman" w:hAnsi="Arial" w:cs="Arial"/>
          <w:color w:val="000000"/>
          <w:kern w:val="0"/>
          <w:sz w:val="22"/>
          <w:szCs w:val="22"/>
          <w14:ligatures w14:val="none"/>
        </w:rPr>
        <w:t xml:space="preserve">considerable </w:t>
      </w:r>
      <w:r>
        <w:rPr>
          <w:rFonts w:ascii="Arial" w:eastAsia="Times New Roman" w:hAnsi="Arial" w:cs="Arial"/>
          <w:color w:val="000000"/>
          <w:kern w:val="0"/>
          <w:sz w:val="22"/>
          <w:szCs w:val="22"/>
          <w14:ligatures w14:val="none"/>
        </w:rPr>
        <w:t xml:space="preserve">variations in number of </w:t>
      </w:r>
      <w:r w:rsidR="004E56DB">
        <w:rPr>
          <w:rFonts w:ascii="Arial" w:eastAsia="Times New Roman" w:hAnsi="Arial" w:cs="Arial"/>
          <w:color w:val="000000"/>
          <w:kern w:val="0"/>
          <w:sz w:val="22"/>
          <w:szCs w:val="22"/>
          <w14:ligatures w14:val="none"/>
        </w:rPr>
        <w:t>production</w:t>
      </w:r>
      <w:r w:rsidR="0069030E" w:rsidRPr="002A2CF7">
        <w:rPr>
          <w:rFonts w:ascii="Arial" w:eastAsia="Times New Roman" w:hAnsi="Arial" w:cs="Arial"/>
          <w:color w:val="000000"/>
          <w:kern w:val="0"/>
          <w:sz w:val="22"/>
          <w:szCs w:val="22"/>
          <w14:ligatures w14:val="none"/>
        </w:rPr>
        <w:t xml:space="preserve"> shift</w:t>
      </w:r>
      <w:r>
        <w:rPr>
          <w:rFonts w:ascii="Arial" w:eastAsia="Times New Roman" w:hAnsi="Arial" w:cs="Arial"/>
          <w:color w:val="000000"/>
          <w:kern w:val="0"/>
          <w:sz w:val="22"/>
          <w:szCs w:val="22"/>
          <w14:ligatures w14:val="none"/>
        </w:rPr>
        <w:t>s</w:t>
      </w:r>
      <w:r w:rsidR="004E56DB">
        <w:rPr>
          <w:rFonts w:ascii="Arial" w:eastAsia="Times New Roman" w:hAnsi="Arial" w:cs="Arial"/>
          <w:color w:val="000000"/>
          <w:kern w:val="0"/>
          <w:sz w:val="22"/>
          <w:szCs w:val="22"/>
          <w14:ligatures w14:val="none"/>
        </w:rPr>
        <w:t xml:space="preserve"> </w:t>
      </w:r>
      <w:r w:rsidR="0069030E" w:rsidRPr="002A2CF7">
        <w:rPr>
          <w:rFonts w:ascii="Arial" w:eastAsia="Times New Roman" w:hAnsi="Arial" w:cs="Arial"/>
          <w:color w:val="000000"/>
          <w:kern w:val="0"/>
          <w:sz w:val="22"/>
          <w:szCs w:val="22"/>
          <w14:ligatures w14:val="none"/>
        </w:rPr>
        <w:t>across the nation</w:t>
      </w:r>
      <w:r w:rsidR="003612D7" w:rsidRPr="003612D7">
        <w:rPr>
          <w:rFonts w:ascii="Arial" w:eastAsia="Times New Roman" w:hAnsi="Arial" w:cs="Arial"/>
          <w:color w:val="000000"/>
          <w:kern w:val="0"/>
          <w:sz w:val="22"/>
          <w:szCs w:val="22"/>
          <w14:ligatures w14:val="none"/>
        </w:rPr>
        <w:t xml:space="preserve">. Notable is the dominance of companies with a single production shift in the </w:t>
      </w:r>
      <w:proofErr w:type="gramStart"/>
      <w:r w:rsidR="003612D7" w:rsidRPr="003612D7">
        <w:rPr>
          <w:rFonts w:ascii="Arial" w:eastAsia="Times New Roman" w:hAnsi="Arial" w:cs="Arial"/>
          <w:color w:val="000000"/>
          <w:kern w:val="0"/>
          <w:sz w:val="22"/>
          <w:szCs w:val="22"/>
          <w14:ligatures w14:val="none"/>
        </w:rPr>
        <w:t>South East</w:t>
      </w:r>
      <w:proofErr w:type="gramEnd"/>
      <w:r w:rsidR="003612D7" w:rsidRPr="003612D7">
        <w:rPr>
          <w:rFonts w:ascii="Arial" w:eastAsia="Times New Roman" w:hAnsi="Arial" w:cs="Arial"/>
          <w:color w:val="000000"/>
          <w:kern w:val="0"/>
          <w:sz w:val="22"/>
          <w:szCs w:val="22"/>
          <w14:ligatures w14:val="none"/>
        </w:rPr>
        <w:t xml:space="preserve"> and West, while the North Central region leads in companies with second and third shifts. Insightful details emerge regarding drug policies, time-off practices, workweek preferences, and overtime pay </w:t>
      </w:r>
      <w:r w:rsidR="00B23FB0" w:rsidRPr="002A2CF7">
        <w:rPr>
          <w:rFonts w:ascii="Arial" w:eastAsia="Times New Roman" w:hAnsi="Arial" w:cs="Arial"/>
          <w:color w:val="000000"/>
          <w:kern w:val="0"/>
          <w:sz w:val="22"/>
          <w:szCs w:val="22"/>
          <w14:ligatures w14:val="none"/>
        </w:rPr>
        <w:t>compensation</w:t>
      </w:r>
      <w:r w:rsidR="003612D7" w:rsidRPr="003612D7">
        <w:rPr>
          <w:rFonts w:ascii="Arial" w:eastAsia="Times New Roman" w:hAnsi="Arial" w:cs="Arial"/>
          <w:color w:val="000000"/>
          <w:kern w:val="0"/>
          <w:sz w:val="22"/>
          <w:szCs w:val="22"/>
          <w14:ligatures w14:val="none"/>
        </w:rPr>
        <w:t>.</w:t>
      </w:r>
    </w:p>
    <w:p w14:paraId="238FF690" w14:textId="415E2398" w:rsidR="00155CCE" w:rsidRPr="003612D7" w:rsidRDefault="00155CCE"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noProof/>
          <w:color w:val="000000"/>
          <w:kern w:val="0"/>
          <w:sz w:val="22"/>
          <w:szCs w:val="22"/>
          <w14:ligatures w14:val="none"/>
        </w:rPr>
        <w:lastRenderedPageBreak/>
        <w:drawing>
          <wp:inline distT="0" distB="0" distL="0" distR="0" wp14:anchorId="538858E2" wp14:editId="66A50E3C">
            <wp:extent cx="5943600" cy="2169795"/>
            <wp:effectExtent l="0" t="0" r="0" b="1905"/>
            <wp:docPr id="893336922" name="Picture 893336922" descr="A graph of different colored bars&#10;&#10;Description automatically generated">
              <a:extLst xmlns:a="http://schemas.openxmlformats.org/drawingml/2006/main">
                <a:ext uri="{FF2B5EF4-FFF2-40B4-BE49-F238E27FC236}">
                  <a16:creationId xmlns:a16="http://schemas.microsoft.com/office/drawing/2014/main" id="{26C9A0AD-34AA-EE45-4F53-F78A5EEDD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36922" name="Picture 893336922" descr="A graph of different colored bars&#10;&#10;Description automatically generated">
                      <a:extLst>
                        <a:ext uri="{FF2B5EF4-FFF2-40B4-BE49-F238E27FC236}">
                          <a16:creationId xmlns:a16="http://schemas.microsoft.com/office/drawing/2014/main" id="{26C9A0AD-34AA-EE45-4F53-F78A5EEDD5D4}"/>
                        </a:ext>
                      </a:extLst>
                    </pic:cNvPr>
                    <pic:cNvPicPr>
                      <a:picLocks noChangeAspect="1"/>
                    </pic:cNvPicPr>
                  </pic:nvPicPr>
                  <pic:blipFill>
                    <a:blip r:embed="rId9"/>
                    <a:stretch>
                      <a:fillRect/>
                    </a:stretch>
                  </pic:blipFill>
                  <pic:spPr>
                    <a:xfrm>
                      <a:off x="0" y="0"/>
                      <a:ext cx="5943600" cy="2169795"/>
                    </a:xfrm>
                    <a:prstGeom prst="rect">
                      <a:avLst/>
                    </a:prstGeom>
                  </pic:spPr>
                </pic:pic>
              </a:graphicData>
            </a:graphic>
          </wp:inline>
        </w:drawing>
      </w:r>
    </w:p>
    <w:p w14:paraId="74F15D36" w14:textId="77777777" w:rsidR="00CE3333" w:rsidRDefault="00CE3333"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2F081430" w14:textId="0B71DE4A" w:rsidR="00CE3333" w:rsidRPr="00116E14" w:rsidRDefault="00CE3333" w:rsidP="003612D7">
      <w:pPr>
        <w:pBdr>
          <w:top w:val="single" w:sz="2" w:space="0" w:color="D9D9E3"/>
          <w:left w:val="single" w:sz="2" w:space="0" w:color="D9D9E3"/>
          <w:bottom w:val="single" w:sz="2" w:space="0" w:color="D9D9E3"/>
          <w:right w:val="single" w:sz="2" w:space="0" w:color="D9D9E3"/>
        </w:pBdr>
        <w:spacing w:before="300" w:after="300"/>
        <w:rPr>
          <w:rFonts w:cstheme="minorHAnsi"/>
          <w:color w:val="2F5496" w:themeColor="accent1" w:themeShade="BF"/>
          <w:sz w:val="32"/>
          <w:szCs w:val="32"/>
        </w:rPr>
      </w:pPr>
      <w:r w:rsidRPr="00116E14">
        <w:rPr>
          <w:rFonts w:cstheme="minorHAnsi"/>
          <w:color w:val="2F5496" w:themeColor="accent1" w:themeShade="BF"/>
          <w:sz w:val="32"/>
          <w:szCs w:val="32"/>
        </w:rPr>
        <w:t>Comprehensive Review of Benefits and Economic Influences:</w:t>
      </w:r>
    </w:p>
    <w:p w14:paraId="15AD406D" w14:textId="017E82C6" w:rsidR="003612D7" w:rsidRDefault="003612D7"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3612D7">
        <w:rPr>
          <w:rFonts w:ascii="Arial" w:eastAsia="Times New Roman" w:hAnsi="Arial" w:cs="Arial"/>
          <w:color w:val="000000"/>
          <w:kern w:val="0"/>
          <w:sz w:val="22"/>
          <w:szCs w:val="22"/>
          <w14:ligatures w14:val="none"/>
        </w:rPr>
        <w:t xml:space="preserve">A comprehensive review of benefits covers vacation policies, personal time off (PTO) accumulation, health insurance offerings, and retirement plans. Regional disparities are evident, with the </w:t>
      </w:r>
      <w:proofErr w:type="gramStart"/>
      <w:r w:rsidRPr="003612D7">
        <w:rPr>
          <w:rFonts w:ascii="Arial" w:eastAsia="Times New Roman" w:hAnsi="Arial" w:cs="Arial"/>
          <w:color w:val="000000"/>
          <w:kern w:val="0"/>
          <w:sz w:val="22"/>
          <w:szCs w:val="22"/>
          <w14:ligatures w14:val="none"/>
        </w:rPr>
        <w:t>South Central</w:t>
      </w:r>
      <w:proofErr w:type="gramEnd"/>
      <w:r w:rsidRPr="003612D7">
        <w:rPr>
          <w:rFonts w:ascii="Arial" w:eastAsia="Times New Roman" w:hAnsi="Arial" w:cs="Arial"/>
          <w:color w:val="000000"/>
          <w:kern w:val="0"/>
          <w:sz w:val="22"/>
          <w:szCs w:val="22"/>
          <w14:ligatures w14:val="none"/>
        </w:rPr>
        <w:t xml:space="preserve"> region leading in one-week paid vacation after one year of service, and the West outpacing in employer-covered health insurance. Retirement plans, including 401(k) matching and profit-sharing options, vary across regions.</w:t>
      </w:r>
      <w:r w:rsidR="0069030E" w:rsidRPr="002A2CF7">
        <w:rPr>
          <w:rFonts w:ascii="Arial" w:eastAsia="Times New Roman" w:hAnsi="Arial" w:cs="Arial"/>
          <w:color w:val="000000"/>
          <w:kern w:val="0"/>
          <w:sz w:val="22"/>
          <w:szCs w:val="22"/>
          <w14:ligatures w14:val="none"/>
        </w:rPr>
        <w:t xml:space="preserve"> </w:t>
      </w:r>
      <w:r w:rsidRPr="003612D7">
        <w:rPr>
          <w:rFonts w:ascii="Arial" w:eastAsia="Times New Roman" w:hAnsi="Arial" w:cs="Arial"/>
          <w:color w:val="000000"/>
          <w:kern w:val="0"/>
          <w:sz w:val="22"/>
          <w:szCs w:val="22"/>
          <w14:ligatures w14:val="none"/>
        </w:rPr>
        <w:t>Incentives, such as bonuses and gift cards, are explored as motivating factors for employee</w:t>
      </w:r>
      <w:r w:rsidR="00B23FB0" w:rsidRPr="002A2CF7">
        <w:rPr>
          <w:rFonts w:ascii="Arial" w:eastAsia="Times New Roman" w:hAnsi="Arial" w:cs="Arial"/>
          <w:color w:val="000000"/>
          <w:kern w:val="0"/>
          <w:sz w:val="22"/>
          <w:szCs w:val="22"/>
          <w14:ligatures w14:val="none"/>
        </w:rPr>
        <w:t xml:space="preserve"> retention</w:t>
      </w:r>
      <w:r w:rsidRPr="003612D7">
        <w:rPr>
          <w:rFonts w:ascii="Arial" w:eastAsia="Times New Roman" w:hAnsi="Arial" w:cs="Arial"/>
          <w:color w:val="000000"/>
          <w:kern w:val="0"/>
          <w:sz w:val="22"/>
          <w:szCs w:val="22"/>
          <w14:ligatures w14:val="none"/>
        </w:rPr>
        <w:t xml:space="preserve">. </w:t>
      </w:r>
      <w:r w:rsidR="00902E05">
        <w:rPr>
          <w:rFonts w:ascii="Arial" w:eastAsia="Times New Roman" w:hAnsi="Arial" w:cs="Arial"/>
          <w:color w:val="000000"/>
          <w:kern w:val="0"/>
          <w:sz w:val="22"/>
          <w:szCs w:val="22"/>
          <w14:ligatures w14:val="none"/>
        </w:rPr>
        <w:t>T</w:t>
      </w:r>
      <w:r w:rsidR="0069030E" w:rsidRPr="002A2CF7">
        <w:rPr>
          <w:rFonts w:ascii="Arial" w:eastAsia="Times New Roman" w:hAnsi="Arial" w:cs="Arial"/>
          <w:color w:val="000000"/>
          <w:kern w:val="0"/>
          <w:sz w:val="22"/>
          <w:szCs w:val="22"/>
          <w14:ligatures w14:val="none"/>
        </w:rPr>
        <w:t>oday’s e</w:t>
      </w:r>
      <w:r w:rsidRPr="003612D7">
        <w:rPr>
          <w:rFonts w:ascii="Arial" w:eastAsia="Times New Roman" w:hAnsi="Arial" w:cs="Arial"/>
          <w:color w:val="000000"/>
          <w:kern w:val="0"/>
          <w:sz w:val="22"/>
          <w:szCs w:val="22"/>
          <w14:ligatures w14:val="none"/>
        </w:rPr>
        <w:t>conomic influences</w:t>
      </w:r>
      <w:r w:rsidR="00902E05">
        <w:rPr>
          <w:rFonts w:ascii="Arial" w:eastAsia="Times New Roman" w:hAnsi="Arial" w:cs="Arial"/>
          <w:color w:val="000000"/>
          <w:kern w:val="0"/>
          <w:sz w:val="22"/>
          <w:szCs w:val="22"/>
          <w14:ligatures w14:val="none"/>
        </w:rPr>
        <w:t xml:space="preserve"> must be recognized and</w:t>
      </w:r>
      <w:r w:rsidRPr="003612D7">
        <w:rPr>
          <w:rFonts w:ascii="Arial" w:eastAsia="Times New Roman" w:hAnsi="Arial" w:cs="Arial"/>
          <w:color w:val="000000"/>
          <w:kern w:val="0"/>
          <w:sz w:val="22"/>
          <w:szCs w:val="22"/>
          <w14:ligatures w14:val="none"/>
        </w:rPr>
        <w:t xml:space="preserve"> includ</w:t>
      </w:r>
      <w:r w:rsidR="00B23FB0" w:rsidRPr="002A2CF7">
        <w:rPr>
          <w:rFonts w:ascii="Arial" w:eastAsia="Times New Roman" w:hAnsi="Arial" w:cs="Arial"/>
          <w:color w:val="000000"/>
          <w:kern w:val="0"/>
          <w:sz w:val="22"/>
          <w:szCs w:val="22"/>
          <w14:ligatures w14:val="none"/>
        </w:rPr>
        <w:t>e</w:t>
      </w:r>
      <w:r w:rsidRPr="003612D7">
        <w:rPr>
          <w:rFonts w:ascii="Arial" w:eastAsia="Times New Roman" w:hAnsi="Arial" w:cs="Arial"/>
          <w:color w:val="000000"/>
          <w:kern w:val="0"/>
          <w:sz w:val="22"/>
          <w:szCs w:val="22"/>
          <w14:ligatures w14:val="none"/>
        </w:rPr>
        <w:t xml:space="preserve"> inflationary pressure, election year dynamics, </w:t>
      </w:r>
      <w:r w:rsidR="0069030E" w:rsidRPr="002A2CF7">
        <w:rPr>
          <w:rFonts w:ascii="Arial" w:eastAsia="Times New Roman" w:hAnsi="Arial" w:cs="Arial"/>
          <w:color w:val="000000"/>
          <w:kern w:val="0"/>
          <w:sz w:val="22"/>
          <w:szCs w:val="22"/>
          <w14:ligatures w14:val="none"/>
        </w:rPr>
        <w:t xml:space="preserve">growth in </w:t>
      </w:r>
      <w:r w:rsidRPr="003612D7">
        <w:rPr>
          <w:rFonts w:ascii="Arial" w:eastAsia="Times New Roman" w:hAnsi="Arial" w:cs="Arial"/>
          <w:color w:val="000000"/>
          <w:kern w:val="0"/>
          <w:sz w:val="22"/>
          <w:szCs w:val="22"/>
          <w14:ligatures w14:val="none"/>
        </w:rPr>
        <w:t>mergers</w:t>
      </w:r>
      <w:r w:rsidR="0069030E" w:rsidRPr="002A2CF7">
        <w:rPr>
          <w:rFonts w:ascii="Arial" w:eastAsia="Times New Roman" w:hAnsi="Arial" w:cs="Arial"/>
          <w:color w:val="000000"/>
          <w:kern w:val="0"/>
          <w:sz w:val="22"/>
          <w:szCs w:val="22"/>
          <w14:ligatures w14:val="none"/>
        </w:rPr>
        <w:t xml:space="preserve">, </w:t>
      </w:r>
      <w:r w:rsidRPr="003612D7">
        <w:rPr>
          <w:rFonts w:ascii="Arial" w:eastAsia="Times New Roman" w:hAnsi="Arial" w:cs="Arial"/>
          <w:color w:val="000000"/>
          <w:kern w:val="0"/>
          <w:sz w:val="22"/>
          <w:szCs w:val="22"/>
          <w14:ligatures w14:val="none"/>
        </w:rPr>
        <w:t>acquisitions</w:t>
      </w:r>
      <w:r w:rsidR="0069030E" w:rsidRPr="002A2CF7">
        <w:rPr>
          <w:rFonts w:ascii="Arial" w:eastAsia="Times New Roman" w:hAnsi="Arial" w:cs="Arial"/>
          <w:color w:val="000000"/>
          <w:kern w:val="0"/>
          <w:sz w:val="22"/>
          <w:szCs w:val="22"/>
          <w14:ligatures w14:val="none"/>
        </w:rPr>
        <w:t xml:space="preserve"> and </w:t>
      </w:r>
      <w:r w:rsidRPr="003612D7">
        <w:rPr>
          <w:rFonts w:ascii="Arial" w:eastAsia="Times New Roman" w:hAnsi="Arial" w:cs="Arial"/>
          <w:color w:val="000000"/>
          <w:kern w:val="0"/>
          <w:sz w:val="22"/>
          <w:szCs w:val="22"/>
          <w14:ligatures w14:val="none"/>
        </w:rPr>
        <w:t>consolidations, skilled labor job market trends, and supply chain issues.</w:t>
      </w:r>
    </w:p>
    <w:p w14:paraId="33B338C3" w14:textId="226DD920" w:rsidR="00155CCE" w:rsidRDefault="00155CCE"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noProof/>
          <w:color w:val="000000"/>
          <w:kern w:val="0"/>
          <w:sz w:val="22"/>
          <w:szCs w:val="22"/>
          <w14:ligatures w14:val="none"/>
        </w:rPr>
        <w:drawing>
          <wp:inline distT="0" distB="0" distL="0" distR="0" wp14:anchorId="6B2F54FF" wp14:editId="6BC4DC7E">
            <wp:extent cx="5943600" cy="2169795"/>
            <wp:effectExtent l="0" t="0" r="0" b="1905"/>
            <wp:docPr id="4" name="Picture 3" descr="A graph of different colored bars&#10;&#10;Description automatically generated">
              <a:extLst xmlns:a="http://schemas.openxmlformats.org/drawingml/2006/main">
                <a:ext uri="{FF2B5EF4-FFF2-40B4-BE49-F238E27FC236}">
                  <a16:creationId xmlns:a16="http://schemas.microsoft.com/office/drawing/2014/main" id="{9EDCD774-AB15-9632-5791-82EFCC302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different colored bars&#10;&#10;Description automatically generated">
                      <a:extLst>
                        <a:ext uri="{FF2B5EF4-FFF2-40B4-BE49-F238E27FC236}">
                          <a16:creationId xmlns:a16="http://schemas.microsoft.com/office/drawing/2014/main" id="{9EDCD774-AB15-9632-5791-82EFCC302DCB}"/>
                        </a:ext>
                      </a:extLst>
                    </pic:cNvPr>
                    <pic:cNvPicPr>
                      <a:picLocks noChangeAspect="1"/>
                    </pic:cNvPicPr>
                  </pic:nvPicPr>
                  <pic:blipFill>
                    <a:blip r:embed="rId10"/>
                    <a:stretch>
                      <a:fillRect/>
                    </a:stretch>
                  </pic:blipFill>
                  <pic:spPr>
                    <a:xfrm>
                      <a:off x="0" y="0"/>
                      <a:ext cx="5943600" cy="2169795"/>
                    </a:xfrm>
                    <a:prstGeom prst="rect">
                      <a:avLst/>
                    </a:prstGeom>
                  </pic:spPr>
                </pic:pic>
              </a:graphicData>
            </a:graphic>
          </wp:inline>
        </w:drawing>
      </w:r>
    </w:p>
    <w:p w14:paraId="2DA24758" w14:textId="77777777" w:rsid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2AF7D871" w14:textId="141B614F" w:rsidR="00830B17" w:rsidRDefault="00830B17"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3AAB1716" w14:textId="2968244E" w:rsidR="00830B17" w:rsidRDefault="00830B17"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p>
    <w:p w14:paraId="26D64CEF" w14:textId="79F59773" w:rsidR="00155CCE" w:rsidRPr="00155CCE" w:rsidRDefault="00155CCE" w:rsidP="00155CCE">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color w:val="000000"/>
          <w:kern w:val="0"/>
          <w:sz w:val="22"/>
          <w:szCs w:val="22"/>
          <w14:ligatures w14:val="none"/>
        </w:rPr>
      </w:pPr>
      <w:r w:rsidRPr="00155CCE">
        <w:rPr>
          <w:rFonts w:ascii="Arial" w:eastAsia="Times New Roman" w:hAnsi="Arial" w:cs="Arial"/>
          <w:color w:val="000000"/>
          <w:kern w:val="0"/>
          <w:sz w:val="22"/>
          <w:szCs w:val="22"/>
          <w14:ligatures w14:val="none"/>
        </w:rPr>
        <w:lastRenderedPageBreak/>
        <w:t xml:space="preserve">Health Insurance – Average % covered by </w:t>
      </w:r>
      <w:proofErr w:type="gramStart"/>
      <w:r w:rsidRPr="00155CCE">
        <w:rPr>
          <w:rFonts w:ascii="Arial" w:eastAsia="Times New Roman" w:hAnsi="Arial" w:cs="Arial"/>
          <w:color w:val="000000"/>
          <w:kern w:val="0"/>
          <w:sz w:val="22"/>
          <w:szCs w:val="22"/>
          <w14:ligatures w14:val="none"/>
        </w:rPr>
        <w:t>employer</w:t>
      </w:r>
      <w:proofErr w:type="gramEnd"/>
    </w:p>
    <w:p w14:paraId="70F26173" w14:textId="29E296FA" w:rsidR="00155CCE" w:rsidRPr="00155CCE" w:rsidRDefault="0033488C" w:rsidP="003612D7">
      <w:pPr>
        <w:pBdr>
          <w:top w:val="single" w:sz="2" w:space="0" w:color="D9D9E3"/>
          <w:left w:val="single" w:sz="2" w:space="0" w:color="D9D9E3"/>
          <w:bottom w:val="single" w:sz="2" w:space="0" w:color="D9D9E3"/>
          <w:right w:val="single" w:sz="2" w:space="0" w:color="D9D9E3"/>
        </w:pBdr>
        <w:spacing w:before="300" w:after="300"/>
        <w:rPr>
          <w:rFonts w:ascii="Arial" w:eastAsia="Times New Roman" w:hAnsi="Arial" w:cs="Arial"/>
          <w:b/>
          <w:bCs/>
          <w:color w:val="000000"/>
          <w:kern w:val="0"/>
          <w:sz w:val="22"/>
          <w:szCs w:val="22"/>
          <w14:ligatures w14:val="none"/>
        </w:rPr>
      </w:pPr>
      <w:r w:rsidRPr="0033488C">
        <w:rPr>
          <w:noProof/>
        </w:rPr>
        <w:drawing>
          <wp:anchor distT="0" distB="0" distL="114300" distR="114300" simplePos="0" relativeHeight="251660288" behindDoc="0" locked="0" layoutInCell="1" allowOverlap="1" wp14:anchorId="69114980" wp14:editId="04F6B47E">
            <wp:simplePos x="0" y="0"/>
            <wp:positionH relativeFrom="column">
              <wp:posOffset>4871357</wp:posOffset>
            </wp:positionH>
            <wp:positionV relativeFrom="paragraph">
              <wp:posOffset>220345</wp:posOffset>
            </wp:positionV>
            <wp:extent cx="1445784" cy="419100"/>
            <wp:effectExtent l="0" t="0" r="2540" b="0"/>
            <wp:wrapNone/>
            <wp:docPr id="1884740233" name="Picture 1"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0233" name="Picture 1" descr="A group of black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523" cy="421633"/>
                    </a:xfrm>
                    <a:prstGeom prst="rect">
                      <a:avLst/>
                    </a:prstGeom>
                  </pic:spPr>
                </pic:pic>
              </a:graphicData>
            </a:graphic>
            <wp14:sizeRelH relativeFrom="page">
              <wp14:pctWidth>0</wp14:pctWidth>
            </wp14:sizeRelH>
            <wp14:sizeRelV relativeFrom="page">
              <wp14:pctHeight>0</wp14:pctHeight>
            </wp14:sizeRelV>
          </wp:anchor>
        </w:drawing>
      </w:r>
      <w:r w:rsidR="00155CCE" w:rsidRPr="00155CCE">
        <w:rPr>
          <w:rFonts w:ascii="Arial" w:eastAsia="Times New Roman" w:hAnsi="Arial" w:cs="Arial"/>
          <w:noProof/>
          <w:color w:val="000000"/>
          <w:kern w:val="0"/>
          <w:sz w:val="22"/>
          <w:szCs w:val="22"/>
          <w14:ligatures w14:val="none"/>
        </w:rPr>
        <w:drawing>
          <wp:inline distT="0" distB="0" distL="0" distR="0" wp14:anchorId="11A311AA" wp14:editId="74C6AD63">
            <wp:extent cx="5943600" cy="2169795"/>
            <wp:effectExtent l="0" t="0" r="0" b="1905"/>
            <wp:docPr id="619268687" name="Picture 619268687" descr="A graph of different colored bars&#10;&#10;Description automatically generated">
              <a:extLst xmlns:a="http://schemas.openxmlformats.org/drawingml/2006/main">
                <a:ext uri="{FF2B5EF4-FFF2-40B4-BE49-F238E27FC236}">
                  <a16:creationId xmlns:a16="http://schemas.microsoft.com/office/drawing/2014/main" id="{E6DF3455-522C-D4B5-E1FD-944E637A4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68687" name="Picture 619268687" descr="A graph of different colored bars&#10;&#10;Description automatically generated">
                      <a:extLst>
                        <a:ext uri="{FF2B5EF4-FFF2-40B4-BE49-F238E27FC236}">
                          <a16:creationId xmlns:a16="http://schemas.microsoft.com/office/drawing/2014/main" id="{E6DF3455-522C-D4B5-E1FD-944E637A443B}"/>
                        </a:ext>
                      </a:extLst>
                    </pic:cNvPr>
                    <pic:cNvPicPr>
                      <a:picLocks noChangeAspect="1"/>
                    </pic:cNvPicPr>
                  </pic:nvPicPr>
                  <pic:blipFill>
                    <a:blip r:embed="rId12"/>
                    <a:stretch>
                      <a:fillRect/>
                    </a:stretch>
                  </pic:blipFill>
                  <pic:spPr>
                    <a:xfrm>
                      <a:off x="0" y="0"/>
                      <a:ext cx="5943600" cy="2169795"/>
                    </a:xfrm>
                    <a:prstGeom prst="rect">
                      <a:avLst/>
                    </a:prstGeom>
                  </pic:spPr>
                </pic:pic>
              </a:graphicData>
            </a:graphic>
          </wp:inline>
        </w:drawing>
      </w:r>
      <w:r w:rsidR="006C4997" w:rsidRPr="006C4997">
        <w:rPr>
          <w:noProof/>
        </w:rPr>
        <w:t xml:space="preserve"> </w:t>
      </w:r>
    </w:p>
    <w:p w14:paraId="6BF6FCDF" w14:textId="1E30A085" w:rsidR="00830B17" w:rsidRDefault="00902E05">
      <w:pPr>
        <w:pStyle w:val="Heading1"/>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While there is consistency in survey participation year-over-year, i</w:t>
      </w:r>
      <w:r w:rsidR="0069030E" w:rsidRPr="002A2CF7">
        <w:rPr>
          <w:rFonts w:ascii="Arial" w:eastAsia="Times New Roman" w:hAnsi="Arial" w:cs="Arial"/>
          <w:color w:val="000000"/>
          <w:kern w:val="0"/>
          <w:sz w:val="22"/>
          <w:szCs w:val="22"/>
          <w14:ligatures w14:val="none"/>
        </w:rPr>
        <w:t xml:space="preserve">t is important to </w:t>
      </w:r>
      <w:r>
        <w:rPr>
          <w:rFonts w:ascii="Arial" w:eastAsia="Times New Roman" w:hAnsi="Arial" w:cs="Arial"/>
          <w:color w:val="000000"/>
          <w:kern w:val="0"/>
          <w:sz w:val="22"/>
          <w:szCs w:val="22"/>
          <w14:ligatures w14:val="none"/>
        </w:rPr>
        <w:t>note</w:t>
      </w:r>
      <w:r w:rsidR="0069030E" w:rsidRPr="002A2CF7">
        <w:rPr>
          <w:rFonts w:ascii="Arial" w:eastAsia="Times New Roman" w:hAnsi="Arial" w:cs="Arial"/>
          <w:color w:val="000000"/>
          <w:kern w:val="0"/>
          <w:sz w:val="22"/>
          <w:szCs w:val="22"/>
          <w14:ligatures w14:val="none"/>
        </w:rPr>
        <w:t xml:space="preserve"> that the data subset of participating companies </w:t>
      </w:r>
      <w:r>
        <w:rPr>
          <w:rFonts w:ascii="Arial" w:eastAsia="Times New Roman" w:hAnsi="Arial" w:cs="Arial"/>
          <w:color w:val="000000"/>
          <w:kern w:val="0"/>
          <w:sz w:val="22"/>
          <w:szCs w:val="22"/>
          <w14:ligatures w14:val="none"/>
        </w:rPr>
        <w:t xml:space="preserve">is not identical which </w:t>
      </w:r>
      <w:r w:rsidR="0069030E" w:rsidRPr="002A2CF7">
        <w:rPr>
          <w:rFonts w:ascii="Arial" w:eastAsia="Times New Roman" w:hAnsi="Arial" w:cs="Arial"/>
          <w:color w:val="000000"/>
          <w:kern w:val="0"/>
          <w:sz w:val="22"/>
          <w:szCs w:val="22"/>
          <w14:ligatures w14:val="none"/>
        </w:rPr>
        <w:t>affect</w:t>
      </w:r>
      <w:r>
        <w:rPr>
          <w:rFonts w:ascii="Arial" w:eastAsia="Times New Roman" w:hAnsi="Arial" w:cs="Arial"/>
          <w:color w:val="000000"/>
          <w:kern w:val="0"/>
          <w:sz w:val="22"/>
          <w:szCs w:val="22"/>
          <w14:ligatures w14:val="none"/>
        </w:rPr>
        <w:t>s</w:t>
      </w:r>
      <w:r w:rsidR="0069030E" w:rsidRPr="002A2CF7">
        <w:rPr>
          <w:rFonts w:ascii="Arial" w:eastAsia="Times New Roman" w:hAnsi="Arial" w:cs="Arial"/>
          <w:color w:val="000000"/>
          <w:kern w:val="0"/>
          <w:sz w:val="22"/>
          <w:szCs w:val="22"/>
          <w14:ligatures w14:val="none"/>
        </w:rPr>
        <w:t xml:space="preserve"> these comparisons. </w:t>
      </w:r>
      <w:r w:rsidR="00131C80">
        <w:rPr>
          <w:rFonts w:ascii="Arial" w:eastAsia="Times New Roman" w:hAnsi="Arial" w:cs="Arial"/>
          <w:color w:val="000000"/>
          <w:kern w:val="0"/>
          <w:sz w:val="22"/>
          <w:szCs w:val="22"/>
          <w14:ligatures w14:val="none"/>
        </w:rPr>
        <w:t>Even though</w:t>
      </w:r>
      <w:r w:rsidR="0069030E" w:rsidRPr="002A2CF7">
        <w:rPr>
          <w:rFonts w:ascii="Arial" w:eastAsia="Times New Roman" w:hAnsi="Arial" w:cs="Arial"/>
          <w:color w:val="000000"/>
          <w:kern w:val="0"/>
          <w:sz w:val="22"/>
          <w:szCs w:val="22"/>
          <w14:ligatures w14:val="none"/>
        </w:rPr>
        <w:t xml:space="preserve"> the companies that change </w:t>
      </w:r>
      <w:r w:rsidR="002A2CF7" w:rsidRPr="002A2CF7">
        <w:rPr>
          <w:rFonts w:ascii="Arial" w:eastAsia="Times New Roman" w:hAnsi="Arial" w:cs="Arial"/>
          <w:color w:val="000000"/>
          <w:kern w:val="0"/>
          <w:sz w:val="22"/>
          <w:szCs w:val="22"/>
          <w14:ligatures w14:val="none"/>
        </w:rPr>
        <w:t>are</w:t>
      </w:r>
      <w:r w:rsidR="0069030E" w:rsidRPr="002A2CF7">
        <w:rPr>
          <w:rFonts w:ascii="Arial" w:eastAsia="Times New Roman" w:hAnsi="Arial" w:cs="Arial"/>
          <w:color w:val="000000"/>
          <w:kern w:val="0"/>
          <w:sz w:val="22"/>
          <w:szCs w:val="22"/>
          <w14:ligatures w14:val="none"/>
        </w:rPr>
        <w:t xml:space="preserve"> a </w:t>
      </w:r>
      <w:proofErr w:type="gramStart"/>
      <w:r w:rsidR="0069030E" w:rsidRPr="002A2CF7">
        <w:rPr>
          <w:rFonts w:ascii="Arial" w:eastAsia="Times New Roman" w:hAnsi="Arial" w:cs="Arial"/>
          <w:color w:val="000000"/>
          <w:kern w:val="0"/>
          <w:sz w:val="22"/>
          <w:szCs w:val="22"/>
          <w14:ligatures w14:val="none"/>
        </w:rPr>
        <w:t>fairly small</w:t>
      </w:r>
      <w:proofErr w:type="gramEnd"/>
      <w:r w:rsidR="0069030E" w:rsidRPr="002A2CF7">
        <w:rPr>
          <w:rFonts w:ascii="Arial" w:eastAsia="Times New Roman" w:hAnsi="Arial" w:cs="Arial"/>
          <w:color w:val="000000"/>
          <w:kern w:val="0"/>
          <w:sz w:val="22"/>
          <w:szCs w:val="22"/>
          <w14:ligatures w14:val="none"/>
        </w:rPr>
        <w:t xml:space="preserve"> percentage</w:t>
      </w:r>
      <w:r w:rsidR="00131C80">
        <w:rPr>
          <w:rFonts w:ascii="Arial" w:eastAsia="Times New Roman" w:hAnsi="Arial" w:cs="Arial"/>
          <w:color w:val="000000"/>
          <w:kern w:val="0"/>
          <w:sz w:val="22"/>
          <w:szCs w:val="22"/>
          <w14:ligatures w14:val="none"/>
        </w:rPr>
        <w:t>,</w:t>
      </w:r>
      <w:r w:rsidR="0069030E" w:rsidRPr="002A2CF7">
        <w:rPr>
          <w:rFonts w:ascii="Arial" w:eastAsia="Times New Roman" w:hAnsi="Arial" w:cs="Arial"/>
          <w:color w:val="000000"/>
          <w:kern w:val="0"/>
          <w:sz w:val="22"/>
          <w:szCs w:val="22"/>
          <w14:ligatures w14:val="none"/>
        </w:rPr>
        <w:t xml:space="preserve"> it does play a part in the analysis.</w:t>
      </w:r>
    </w:p>
    <w:p w14:paraId="29168C8D" w14:textId="6993F3A5" w:rsidR="00CE3333" w:rsidRPr="00116E14" w:rsidRDefault="00CE3333" w:rsidP="00830B17">
      <w:pPr>
        <w:pStyle w:val="Heading1"/>
        <w:rPr>
          <w:rFonts w:asciiTheme="minorHAnsi" w:hAnsiTheme="minorHAnsi" w:cstheme="minorHAnsi"/>
        </w:rPr>
      </w:pPr>
      <w:r w:rsidRPr="00116E14">
        <w:rPr>
          <w:rFonts w:asciiTheme="minorHAnsi" w:hAnsiTheme="minorHAnsi" w:cstheme="minorHAnsi"/>
        </w:rPr>
        <w:t>Conclusion:</w:t>
      </w:r>
    </w:p>
    <w:p w14:paraId="1C02E565" w14:textId="4F557C40" w:rsidR="00CB5DA9" w:rsidRDefault="002A2CF7" w:rsidP="003612D7">
      <w:pPr>
        <w:pBdr>
          <w:top w:val="single" w:sz="2" w:space="0" w:color="D9D9E3"/>
          <w:left w:val="single" w:sz="2" w:space="0" w:color="D9D9E3"/>
          <w:bottom w:val="single" w:sz="2" w:space="0" w:color="D9D9E3"/>
          <w:right w:val="single" w:sz="2" w:space="0" w:color="D9D9E3"/>
        </w:pBdr>
        <w:spacing w:before="300"/>
        <w:rPr>
          <w:rFonts w:ascii="Arial" w:eastAsia="Times New Roman" w:hAnsi="Arial" w:cs="Arial"/>
          <w:color w:val="000000"/>
          <w:kern w:val="0"/>
          <w:sz w:val="22"/>
          <w:szCs w:val="22"/>
          <w14:ligatures w14:val="none"/>
        </w:rPr>
      </w:pPr>
      <w:r w:rsidRPr="002A2CF7">
        <w:rPr>
          <w:rFonts w:ascii="Arial" w:eastAsia="Times New Roman" w:hAnsi="Arial" w:cs="Arial"/>
          <w:color w:val="000000"/>
          <w:kern w:val="0"/>
          <w:sz w:val="22"/>
          <w:szCs w:val="22"/>
          <w14:ligatures w14:val="none"/>
        </w:rPr>
        <w:t>T</w:t>
      </w:r>
      <w:r w:rsidR="003612D7" w:rsidRPr="003612D7">
        <w:rPr>
          <w:rFonts w:ascii="Arial" w:eastAsia="Times New Roman" w:hAnsi="Arial" w:cs="Arial"/>
          <w:color w:val="000000"/>
          <w:kern w:val="0"/>
          <w:sz w:val="22"/>
          <w:szCs w:val="22"/>
          <w14:ligatures w14:val="none"/>
        </w:rPr>
        <w:t>he "</w:t>
      </w:r>
      <w:r w:rsidR="003612D7" w:rsidRPr="003612D7">
        <w:rPr>
          <w:rFonts w:ascii="Arial" w:eastAsia="Times New Roman" w:hAnsi="Arial" w:cs="Arial"/>
          <w:i/>
          <w:iCs/>
          <w:color w:val="000000"/>
          <w:kern w:val="0"/>
          <w:sz w:val="22"/>
          <w:szCs w:val="22"/>
          <w14:ligatures w14:val="none"/>
        </w:rPr>
        <w:t xml:space="preserve">2023 </w:t>
      </w:r>
      <w:r w:rsidR="00B23FB0" w:rsidRPr="002A2CF7">
        <w:rPr>
          <w:rFonts w:ascii="Arial" w:eastAsia="Times New Roman" w:hAnsi="Arial" w:cs="Arial"/>
          <w:i/>
          <w:iCs/>
          <w:color w:val="000000"/>
          <w:kern w:val="0"/>
          <w:sz w:val="22"/>
          <w:szCs w:val="22"/>
          <w14:ligatures w14:val="none"/>
        </w:rPr>
        <w:t>Wage</w:t>
      </w:r>
      <w:r w:rsidR="00830B17">
        <w:rPr>
          <w:rFonts w:ascii="Arial" w:eastAsia="Times New Roman" w:hAnsi="Arial" w:cs="Arial"/>
          <w:i/>
          <w:iCs/>
          <w:color w:val="000000"/>
          <w:kern w:val="0"/>
          <w:sz w:val="22"/>
          <w:szCs w:val="22"/>
          <w14:ligatures w14:val="none"/>
        </w:rPr>
        <w:t xml:space="preserve"> </w:t>
      </w:r>
      <w:r w:rsidR="003612D7" w:rsidRPr="003612D7">
        <w:rPr>
          <w:rFonts w:ascii="Arial" w:eastAsia="Times New Roman" w:hAnsi="Arial" w:cs="Arial"/>
          <w:i/>
          <w:iCs/>
          <w:color w:val="000000"/>
          <w:kern w:val="0"/>
          <w:sz w:val="22"/>
          <w:szCs w:val="22"/>
          <w14:ligatures w14:val="none"/>
        </w:rPr>
        <w:t>+ B</w:t>
      </w:r>
      <w:r w:rsidR="00B23FB0" w:rsidRPr="002A2CF7">
        <w:rPr>
          <w:rFonts w:ascii="Arial" w:eastAsia="Times New Roman" w:hAnsi="Arial" w:cs="Arial"/>
          <w:i/>
          <w:iCs/>
          <w:color w:val="000000"/>
          <w:kern w:val="0"/>
          <w:sz w:val="22"/>
          <w:szCs w:val="22"/>
          <w14:ligatures w14:val="none"/>
        </w:rPr>
        <w:t>enefits</w:t>
      </w:r>
      <w:r w:rsidR="003612D7" w:rsidRPr="003612D7">
        <w:rPr>
          <w:rFonts w:ascii="Arial" w:eastAsia="Times New Roman" w:hAnsi="Arial" w:cs="Arial"/>
          <w:i/>
          <w:iCs/>
          <w:color w:val="000000"/>
          <w:kern w:val="0"/>
          <w:sz w:val="22"/>
          <w:szCs w:val="22"/>
          <w14:ligatures w14:val="none"/>
        </w:rPr>
        <w:t xml:space="preserve"> Reports</w:t>
      </w:r>
      <w:proofErr w:type="gramStart"/>
      <w:r w:rsidR="003612D7" w:rsidRPr="003612D7">
        <w:rPr>
          <w:rFonts w:ascii="Arial" w:eastAsia="Times New Roman" w:hAnsi="Arial" w:cs="Arial"/>
          <w:color w:val="000000"/>
          <w:kern w:val="0"/>
          <w:sz w:val="22"/>
          <w:szCs w:val="22"/>
          <w14:ligatures w14:val="none"/>
        </w:rPr>
        <w:t>"  not</w:t>
      </w:r>
      <w:proofErr w:type="gramEnd"/>
      <w:r w:rsidR="003612D7" w:rsidRPr="003612D7">
        <w:rPr>
          <w:rFonts w:ascii="Arial" w:eastAsia="Times New Roman" w:hAnsi="Arial" w:cs="Arial"/>
          <w:color w:val="000000"/>
          <w:kern w:val="0"/>
          <w:sz w:val="22"/>
          <w:szCs w:val="22"/>
          <w14:ligatures w14:val="none"/>
        </w:rPr>
        <w:t xml:space="preserve"> only dissect the current state of </w:t>
      </w:r>
      <w:r w:rsidR="00B23FB0" w:rsidRPr="002A2CF7">
        <w:rPr>
          <w:rFonts w:ascii="Arial" w:eastAsia="Times New Roman" w:hAnsi="Arial" w:cs="Arial"/>
          <w:color w:val="000000"/>
          <w:kern w:val="0"/>
          <w:sz w:val="22"/>
          <w:szCs w:val="22"/>
          <w14:ligatures w14:val="none"/>
        </w:rPr>
        <w:t>compensation</w:t>
      </w:r>
      <w:r w:rsidR="003612D7" w:rsidRPr="003612D7">
        <w:rPr>
          <w:rFonts w:ascii="Arial" w:eastAsia="Times New Roman" w:hAnsi="Arial" w:cs="Arial"/>
          <w:color w:val="000000"/>
          <w:kern w:val="0"/>
          <w:sz w:val="22"/>
          <w:szCs w:val="22"/>
          <w14:ligatures w14:val="none"/>
        </w:rPr>
        <w:t xml:space="preserve"> </w:t>
      </w:r>
      <w:r w:rsidR="00B23FB0" w:rsidRPr="002A2CF7">
        <w:rPr>
          <w:rFonts w:ascii="Arial" w:eastAsia="Times New Roman" w:hAnsi="Arial" w:cs="Arial"/>
          <w:color w:val="000000"/>
          <w:kern w:val="0"/>
          <w:sz w:val="22"/>
          <w:szCs w:val="22"/>
          <w14:ligatures w14:val="none"/>
        </w:rPr>
        <w:t>packages</w:t>
      </w:r>
      <w:r w:rsidR="003612D7" w:rsidRPr="003612D7">
        <w:rPr>
          <w:rFonts w:ascii="Arial" w:eastAsia="Times New Roman" w:hAnsi="Arial" w:cs="Arial"/>
          <w:color w:val="000000"/>
          <w:kern w:val="0"/>
          <w:sz w:val="22"/>
          <w:szCs w:val="22"/>
          <w14:ligatures w14:val="none"/>
        </w:rPr>
        <w:t xml:space="preserve"> in the printing industry but serve as a roadmap for industry stakeholders navigating the complex terrain of </w:t>
      </w:r>
      <w:r w:rsidR="0069030E" w:rsidRPr="002A2CF7">
        <w:rPr>
          <w:rFonts w:ascii="Arial" w:eastAsia="Times New Roman" w:hAnsi="Arial" w:cs="Arial"/>
          <w:color w:val="000000"/>
          <w:kern w:val="0"/>
          <w:sz w:val="22"/>
          <w:szCs w:val="22"/>
          <w14:ligatures w14:val="none"/>
        </w:rPr>
        <w:t>many outside</w:t>
      </w:r>
      <w:r w:rsidR="003612D7" w:rsidRPr="003612D7">
        <w:rPr>
          <w:rFonts w:ascii="Arial" w:eastAsia="Times New Roman" w:hAnsi="Arial" w:cs="Arial"/>
          <w:color w:val="000000"/>
          <w:kern w:val="0"/>
          <w:sz w:val="22"/>
          <w:szCs w:val="22"/>
          <w14:ligatures w14:val="none"/>
        </w:rPr>
        <w:t xml:space="preserve"> influences and workforce dynamics. As the industry continues to evolve, these insights provide a valuable compass for informed decision-making and strategic planning.</w:t>
      </w:r>
    </w:p>
    <w:p w14:paraId="74B24704" w14:textId="77777777" w:rsidR="00442608" w:rsidRPr="002A2CF7" w:rsidRDefault="00442608" w:rsidP="003612D7">
      <w:pPr>
        <w:pBdr>
          <w:top w:val="single" w:sz="2" w:space="0" w:color="D9D9E3"/>
          <w:left w:val="single" w:sz="2" w:space="0" w:color="D9D9E3"/>
          <w:bottom w:val="single" w:sz="2" w:space="0" w:color="D9D9E3"/>
          <w:right w:val="single" w:sz="2" w:space="0" w:color="D9D9E3"/>
        </w:pBdr>
        <w:spacing w:before="300"/>
        <w:rPr>
          <w:rFonts w:ascii="Arial" w:eastAsia="Times New Roman" w:hAnsi="Arial" w:cs="Arial"/>
          <w:color w:val="000000"/>
          <w:kern w:val="0"/>
          <w:sz w:val="22"/>
          <w:szCs w:val="22"/>
          <w14:ligatures w14:val="none"/>
        </w:rPr>
      </w:pPr>
    </w:p>
    <w:p w14:paraId="4A3B396E" w14:textId="6E7AB86B" w:rsidR="005C66A8" w:rsidRDefault="005C66A8" w:rsidP="00830B17">
      <w:pPr>
        <w:pStyle w:val="Heading1"/>
        <w:rPr>
          <w:rFonts w:asciiTheme="minorHAnsi" w:eastAsia="Times New Roman" w:hAnsiTheme="minorHAnsi" w:cstheme="minorHAnsi"/>
        </w:rPr>
      </w:pPr>
      <w:r w:rsidRPr="00116E14">
        <w:rPr>
          <w:rFonts w:asciiTheme="minorHAnsi" w:eastAsia="Times New Roman" w:hAnsiTheme="minorHAnsi" w:cstheme="minorHAnsi"/>
        </w:rPr>
        <w:t>A Roadmap to Utilizing “2023 Wage + Benefits Reports” for Improved Wage Management, Recruitment and Retention</w:t>
      </w:r>
      <w:r w:rsidR="00116E14">
        <w:rPr>
          <w:rFonts w:asciiTheme="minorHAnsi" w:eastAsia="Times New Roman" w:hAnsiTheme="minorHAnsi" w:cstheme="minorHAnsi"/>
        </w:rPr>
        <w:t>:</w:t>
      </w:r>
    </w:p>
    <w:p w14:paraId="5FDA590D" w14:textId="77777777" w:rsidR="00116E14" w:rsidRPr="00116E14" w:rsidRDefault="00116E14" w:rsidP="00116E14"/>
    <w:p w14:paraId="44FDEEB7" w14:textId="61547F65" w:rsidR="00CB5DA9" w:rsidRPr="00CB5DA9" w:rsidRDefault="00CB5DA9" w:rsidP="00CB5DA9">
      <w:pPr>
        <w:rPr>
          <w:rFonts w:ascii="Arial" w:eastAsia="Times New Roman" w:hAnsi="Arial" w:cs="Arial"/>
          <w:color w:val="212121"/>
          <w:kern w:val="0"/>
          <w:sz w:val="22"/>
          <w:szCs w:val="22"/>
          <w14:ligatures w14:val="none"/>
        </w:rPr>
      </w:pPr>
      <w:r w:rsidRPr="00CB5DA9">
        <w:rPr>
          <w:rFonts w:ascii="Arial" w:eastAsia="Times New Roman" w:hAnsi="Arial" w:cs="Arial"/>
          <w:color w:val="212121"/>
          <w:kern w:val="0"/>
          <w:sz w:val="22"/>
          <w:szCs w:val="22"/>
          <w14:ligatures w14:val="none"/>
        </w:rPr>
        <w:t>Printing firm leaders</w:t>
      </w:r>
      <w:r w:rsidR="00131C80">
        <w:rPr>
          <w:rFonts w:ascii="Arial" w:eastAsia="Times New Roman" w:hAnsi="Arial" w:cs="Arial"/>
          <w:color w:val="212121"/>
          <w:kern w:val="0"/>
          <w:sz w:val="22"/>
          <w:szCs w:val="22"/>
          <w14:ligatures w14:val="none"/>
        </w:rPr>
        <w:t xml:space="preserve"> are encouraged to</w:t>
      </w:r>
      <w:r w:rsidRPr="00CB5DA9">
        <w:rPr>
          <w:rFonts w:ascii="Arial" w:eastAsia="Times New Roman" w:hAnsi="Arial" w:cs="Arial"/>
          <w:color w:val="212121"/>
          <w:kern w:val="0"/>
          <w:sz w:val="22"/>
          <w:szCs w:val="22"/>
          <w14:ligatures w14:val="none"/>
        </w:rPr>
        <w:t xml:space="preserve"> </w:t>
      </w:r>
      <w:r w:rsidR="002A2CF7" w:rsidRPr="002A2CF7">
        <w:rPr>
          <w:rFonts w:ascii="Arial" w:eastAsia="Times New Roman" w:hAnsi="Arial" w:cs="Arial"/>
          <w:color w:val="212121"/>
          <w:kern w:val="0"/>
          <w:sz w:val="22"/>
          <w:szCs w:val="22"/>
          <w14:ligatures w14:val="none"/>
        </w:rPr>
        <w:t>dig into the reports deeper and</w:t>
      </w:r>
      <w:r w:rsidRPr="00CB5DA9">
        <w:rPr>
          <w:rFonts w:ascii="Arial" w:eastAsia="Times New Roman" w:hAnsi="Arial" w:cs="Arial"/>
          <w:color w:val="212121"/>
          <w:kern w:val="0"/>
          <w:sz w:val="22"/>
          <w:szCs w:val="22"/>
          <w14:ligatures w14:val="none"/>
        </w:rPr>
        <w:t xml:space="preserve"> </w:t>
      </w:r>
      <w:r w:rsidR="00131C80" w:rsidRPr="00CB5DA9">
        <w:rPr>
          <w:rFonts w:ascii="Arial" w:eastAsia="Times New Roman" w:hAnsi="Arial" w:cs="Arial"/>
          <w:color w:val="212121"/>
          <w:kern w:val="0"/>
          <w:sz w:val="22"/>
          <w:szCs w:val="22"/>
          <w14:ligatures w14:val="none"/>
        </w:rPr>
        <w:t>u</w:t>
      </w:r>
      <w:r w:rsidR="00131C80">
        <w:rPr>
          <w:rFonts w:ascii="Arial" w:eastAsia="Times New Roman" w:hAnsi="Arial" w:cs="Arial"/>
          <w:color w:val="212121"/>
          <w:kern w:val="0"/>
          <w:sz w:val="22"/>
          <w:szCs w:val="22"/>
          <w14:ligatures w14:val="none"/>
        </w:rPr>
        <w:t>tilize</w:t>
      </w:r>
      <w:r w:rsidR="00131C80" w:rsidRPr="002A2CF7">
        <w:rPr>
          <w:rFonts w:ascii="Arial" w:eastAsia="Times New Roman" w:hAnsi="Arial" w:cs="Arial"/>
          <w:color w:val="212121"/>
          <w:kern w:val="0"/>
          <w:sz w:val="22"/>
          <w:szCs w:val="22"/>
          <w14:ligatures w14:val="none"/>
        </w:rPr>
        <w:t xml:space="preserve"> </w:t>
      </w:r>
      <w:r w:rsidR="002A2CF7" w:rsidRPr="002A2CF7">
        <w:rPr>
          <w:rFonts w:ascii="Arial" w:eastAsia="Times New Roman" w:hAnsi="Arial" w:cs="Arial"/>
          <w:color w:val="212121"/>
          <w:kern w:val="0"/>
          <w:sz w:val="22"/>
          <w:szCs w:val="22"/>
          <w14:ligatures w14:val="none"/>
        </w:rPr>
        <w:t>the rich content</w:t>
      </w:r>
      <w:r w:rsidRPr="00CB5DA9">
        <w:rPr>
          <w:rFonts w:ascii="Arial" w:eastAsia="Times New Roman" w:hAnsi="Arial" w:cs="Arial"/>
          <w:color w:val="212121"/>
          <w:kern w:val="0"/>
          <w:sz w:val="22"/>
          <w:szCs w:val="22"/>
          <w14:ligatures w14:val="none"/>
        </w:rPr>
        <w:t xml:space="preserve"> </w:t>
      </w:r>
      <w:r w:rsidR="00131C80">
        <w:rPr>
          <w:rFonts w:ascii="Arial" w:eastAsia="Times New Roman" w:hAnsi="Arial" w:cs="Arial"/>
          <w:color w:val="212121"/>
          <w:kern w:val="0"/>
          <w:sz w:val="22"/>
          <w:szCs w:val="22"/>
          <w14:ligatures w14:val="none"/>
        </w:rPr>
        <w:t>to form</w:t>
      </w:r>
      <w:r w:rsidR="00830B17">
        <w:rPr>
          <w:rFonts w:ascii="Arial" w:eastAsia="Times New Roman" w:hAnsi="Arial" w:cs="Arial"/>
          <w:color w:val="212121"/>
          <w:kern w:val="0"/>
          <w:sz w:val="22"/>
          <w:szCs w:val="22"/>
          <w14:ligatures w14:val="none"/>
        </w:rPr>
        <w:t xml:space="preserve"> </w:t>
      </w:r>
      <w:r w:rsidR="002A2CF7" w:rsidRPr="002A2CF7">
        <w:rPr>
          <w:rFonts w:ascii="Arial" w:eastAsia="Times New Roman" w:hAnsi="Arial" w:cs="Arial"/>
          <w:color w:val="212121"/>
          <w:kern w:val="0"/>
          <w:sz w:val="22"/>
          <w:szCs w:val="22"/>
          <w14:ligatures w14:val="none"/>
        </w:rPr>
        <w:t>budget</w:t>
      </w:r>
      <w:r w:rsidR="00131C80">
        <w:rPr>
          <w:rFonts w:ascii="Arial" w:eastAsia="Times New Roman" w:hAnsi="Arial" w:cs="Arial"/>
          <w:color w:val="212121"/>
          <w:kern w:val="0"/>
          <w:sz w:val="22"/>
          <w:szCs w:val="22"/>
          <w14:ligatures w14:val="none"/>
        </w:rPr>
        <w:t>s</w:t>
      </w:r>
      <w:r w:rsidR="002A2CF7" w:rsidRPr="002A2CF7">
        <w:rPr>
          <w:rFonts w:ascii="Arial" w:eastAsia="Times New Roman" w:hAnsi="Arial" w:cs="Arial"/>
          <w:color w:val="212121"/>
          <w:kern w:val="0"/>
          <w:sz w:val="22"/>
          <w:szCs w:val="22"/>
          <w14:ligatures w14:val="none"/>
        </w:rPr>
        <w:t xml:space="preserve"> and generate a </w:t>
      </w:r>
      <w:r w:rsidR="00830B17" w:rsidRPr="002A2CF7">
        <w:rPr>
          <w:rFonts w:ascii="Arial" w:eastAsia="Times New Roman" w:hAnsi="Arial" w:cs="Arial"/>
          <w:color w:val="212121"/>
          <w:kern w:val="0"/>
          <w:sz w:val="22"/>
          <w:szCs w:val="22"/>
          <w14:ligatures w14:val="none"/>
        </w:rPr>
        <w:t>long-term plan</w:t>
      </w:r>
      <w:r w:rsidRPr="00CB5DA9">
        <w:rPr>
          <w:rFonts w:ascii="Arial" w:eastAsia="Times New Roman" w:hAnsi="Arial" w:cs="Arial"/>
          <w:color w:val="212121"/>
          <w:kern w:val="0"/>
          <w:sz w:val="22"/>
          <w:szCs w:val="22"/>
          <w14:ligatures w14:val="none"/>
        </w:rPr>
        <w:t xml:space="preserve">. </w:t>
      </w:r>
      <w:r w:rsidR="00131C80">
        <w:rPr>
          <w:rFonts w:ascii="Arial" w:eastAsia="Times New Roman" w:hAnsi="Arial" w:cs="Arial"/>
          <w:color w:val="212121"/>
          <w:kern w:val="0"/>
          <w:sz w:val="22"/>
          <w:szCs w:val="22"/>
          <w14:ligatures w14:val="none"/>
        </w:rPr>
        <w:t xml:space="preserve">Recommended first steps to bringing this data into strategic planning for 2024 starts with creating </w:t>
      </w:r>
      <w:r w:rsidR="002A2CF7" w:rsidRPr="002A2CF7">
        <w:rPr>
          <w:rFonts w:ascii="Arial" w:eastAsia="Times New Roman" w:hAnsi="Arial" w:cs="Arial"/>
          <w:color w:val="212121"/>
          <w:kern w:val="0"/>
          <w:sz w:val="22"/>
          <w:szCs w:val="22"/>
          <w14:ligatures w14:val="none"/>
        </w:rPr>
        <w:t>a</w:t>
      </w:r>
      <w:r w:rsidRPr="00CB5DA9">
        <w:rPr>
          <w:rFonts w:ascii="Arial" w:eastAsia="Times New Roman" w:hAnsi="Arial" w:cs="Arial"/>
          <w:color w:val="212121"/>
          <w:kern w:val="0"/>
          <w:sz w:val="22"/>
          <w:szCs w:val="22"/>
          <w14:ligatures w14:val="none"/>
        </w:rPr>
        <w:t xml:space="preserve"> list</w:t>
      </w:r>
      <w:r w:rsidR="002A2CF7" w:rsidRPr="002A2CF7">
        <w:rPr>
          <w:rFonts w:ascii="Arial" w:eastAsia="Times New Roman" w:hAnsi="Arial" w:cs="Arial"/>
          <w:color w:val="212121"/>
          <w:kern w:val="0"/>
          <w:sz w:val="22"/>
          <w:szCs w:val="22"/>
          <w14:ligatures w14:val="none"/>
        </w:rPr>
        <w:t xml:space="preserve"> of</w:t>
      </w:r>
      <w:r w:rsidRPr="00CB5DA9">
        <w:rPr>
          <w:rFonts w:ascii="Arial" w:eastAsia="Times New Roman" w:hAnsi="Arial" w:cs="Arial"/>
          <w:color w:val="212121"/>
          <w:kern w:val="0"/>
          <w:sz w:val="22"/>
          <w:szCs w:val="22"/>
          <w14:ligatures w14:val="none"/>
        </w:rPr>
        <w:t xml:space="preserve"> every employee position </w:t>
      </w:r>
      <w:r w:rsidR="002A2CF7" w:rsidRPr="002A2CF7">
        <w:rPr>
          <w:rFonts w:ascii="Arial" w:eastAsia="Times New Roman" w:hAnsi="Arial" w:cs="Arial"/>
          <w:color w:val="212121"/>
          <w:kern w:val="0"/>
          <w:sz w:val="22"/>
          <w:szCs w:val="22"/>
          <w14:ligatures w14:val="none"/>
        </w:rPr>
        <w:t>in</w:t>
      </w:r>
      <w:r w:rsidRPr="00CB5DA9">
        <w:rPr>
          <w:rFonts w:ascii="Arial" w:eastAsia="Times New Roman" w:hAnsi="Arial" w:cs="Arial"/>
          <w:color w:val="212121"/>
          <w:kern w:val="0"/>
          <w:sz w:val="22"/>
          <w:szCs w:val="22"/>
          <w14:ligatures w14:val="none"/>
        </w:rPr>
        <w:t xml:space="preserve"> your firm, maybe on a spreadsheet. For each position, include what your firm pays for each position, including things like starting pay and top pay. </w:t>
      </w:r>
      <w:r w:rsidR="002A2CF7" w:rsidRPr="002A2CF7">
        <w:rPr>
          <w:rFonts w:ascii="Arial" w:eastAsia="Times New Roman" w:hAnsi="Arial" w:cs="Arial"/>
          <w:color w:val="212121"/>
          <w:kern w:val="0"/>
          <w:sz w:val="22"/>
          <w:szCs w:val="22"/>
          <w14:ligatures w14:val="none"/>
        </w:rPr>
        <w:t xml:space="preserve">If you have historical data of what pay was offered previously this is valuable to add. </w:t>
      </w:r>
      <w:r w:rsidR="00131C80">
        <w:rPr>
          <w:rFonts w:ascii="Arial" w:eastAsia="Times New Roman" w:hAnsi="Arial" w:cs="Arial"/>
          <w:color w:val="212121"/>
          <w:kern w:val="0"/>
          <w:sz w:val="22"/>
          <w:szCs w:val="22"/>
          <w14:ligatures w14:val="none"/>
        </w:rPr>
        <w:t>Next,</w:t>
      </w:r>
      <w:r w:rsidR="00131C80" w:rsidRPr="00CB5DA9">
        <w:rPr>
          <w:rFonts w:ascii="Arial" w:eastAsia="Times New Roman" w:hAnsi="Arial" w:cs="Arial"/>
          <w:color w:val="212121"/>
          <w:kern w:val="0"/>
          <w:sz w:val="22"/>
          <w:szCs w:val="22"/>
          <w14:ligatures w14:val="none"/>
        </w:rPr>
        <w:t xml:space="preserve"> </w:t>
      </w:r>
      <w:r w:rsidRPr="00CB5DA9">
        <w:rPr>
          <w:rFonts w:ascii="Arial" w:eastAsia="Times New Roman" w:hAnsi="Arial" w:cs="Arial"/>
          <w:color w:val="212121"/>
          <w:kern w:val="0"/>
          <w:sz w:val="22"/>
          <w:szCs w:val="22"/>
          <w14:ligatures w14:val="none"/>
        </w:rPr>
        <w:t>analyze the data in t</w:t>
      </w:r>
      <w:r w:rsidR="002A2CF7" w:rsidRPr="002A2CF7">
        <w:rPr>
          <w:rFonts w:ascii="Arial" w:eastAsia="Times New Roman" w:hAnsi="Arial" w:cs="Arial"/>
          <w:color w:val="212121"/>
          <w:kern w:val="0"/>
          <w:sz w:val="22"/>
          <w:szCs w:val="22"/>
          <w14:ligatures w14:val="none"/>
        </w:rPr>
        <w:t>he</w:t>
      </w:r>
      <w:r w:rsidRPr="00CB5DA9">
        <w:rPr>
          <w:rFonts w:ascii="Arial" w:eastAsia="Times New Roman" w:hAnsi="Arial" w:cs="Arial"/>
          <w:color w:val="212121"/>
          <w:kern w:val="0"/>
          <w:sz w:val="22"/>
          <w:szCs w:val="22"/>
          <w14:ligatures w14:val="none"/>
        </w:rPr>
        <w:t>s</w:t>
      </w:r>
      <w:r w:rsidR="002A2CF7" w:rsidRPr="002A2CF7">
        <w:rPr>
          <w:rFonts w:ascii="Arial" w:eastAsia="Times New Roman" w:hAnsi="Arial" w:cs="Arial"/>
          <w:color w:val="212121"/>
          <w:kern w:val="0"/>
          <w:sz w:val="22"/>
          <w:szCs w:val="22"/>
          <w14:ligatures w14:val="none"/>
        </w:rPr>
        <w:t>e</w:t>
      </w:r>
      <w:r w:rsidRPr="00CB5DA9">
        <w:rPr>
          <w:rFonts w:ascii="Arial" w:eastAsia="Times New Roman" w:hAnsi="Arial" w:cs="Arial"/>
          <w:color w:val="212121"/>
          <w:kern w:val="0"/>
          <w:sz w:val="22"/>
          <w:szCs w:val="22"/>
          <w14:ligatures w14:val="none"/>
        </w:rPr>
        <w:t xml:space="preserve"> report</w:t>
      </w:r>
      <w:r w:rsidR="002A2CF7" w:rsidRPr="002A2CF7">
        <w:rPr>
          <w:rFonts w:ascii="Arial" w:eastAsia="Times New Roman" w:hAnsi="Arial" w:cs="Arial"/>
          <w:color w:val="212121"/>
          <w:kern w:val="0"/>
          <w:sz w:val="22"/>
          <w:szCs w:val="22"/>
          <w14:ligatures w14:val="none"/>
        </w:rPr>
        <w:t>s</w:t>
      </w:r>
      <w:r w:rsidRPr="00CB5DA9">
        <w:rPr>
          <w:rFonts w:ascii="Arial" w:eastAsia="Times New Roman" w:hAnsi="Arial" w:cs="Arial"/>
          <w:color w:val="212121"/>
          <w:kern w:val="0"/>
          <w:sz w:val="22"/>
          <w:szCs w:val="22"/>
          <w14:ligatures w14:val="none"/>
        </w:rPr>
        <w:t xml:space="preserve"> and identify relevant points for each position</w:t>
      </w:r>
      <w:r w:rsidR="00830B17">
        <w:rPr>
          <w:rFonts w:ascii="Arial" w:eastAsia="Times New Roman" w:hAnsi="Arial" w:cs="Arial"/>
          <w:color w:val="212121"/>
          <w:kern w:val="0"/>
          <w:sz w:val="22"/>
          <w:szCs w:val="22"/>
          <w14:ligatures w14:val="none"/>
        </w:rPr>
        <w:t xml:space="preserve">. Reflect on </w:t>
      </w:r>
      <w:r w:rsidRPr="00830B17">
        <w:rPr>
          <w:rFonts w:ascii="Arial" w:eastAsia="Times New Roman" w:hAnsi="Arial" w:cs="Arial"/>
          <w:color w:val="212121"/>
          <w:kern w:val="0"/>
          <w:sz w:val="22"/>
          <w:szCs w:val="22"/>
          <w14:ligatures w14:val="none"/>
        </w:rPr>
        <w:t>insights</w:t>
      </w:r>
      <w:r w:rsidR="00830B17">
        <w:rPr>
          <w:rFonts w:ascii="Arial" w:eastAsia="Times New Roman" w:hAnsi="Arial" w:cs="Arial"/>
          <w:color w:val="212121"/>
          <w:kern w:val="0"/>
          <w:sz w:val="22"/>
          <w:szCs w:val="22"/>
          <w14:ligatures w14:val="none"/>
        </w:rPr>
        <w:t xml:space="preserve"> that impact each role</w:t>
      </w:r>
      <w:r w:rsidRPr="00CB5DA9">
        <w:rPr>
          <w:rFonts w:ascii="Arial" w:eastAsia="Times New Roman" w:hAnsi="Arial" w:cs="Arial"/>
          <w:color w:val="212121"/>
          <w:kern w:val="0"/>
          <w:sz w:val="22"/>
          <w:szCs w:val="22"/>
          <w14:ligatures w14:val="none"/>
        </w:rPr>
        <w:t>. From this approach, you will build a foundation of knowledge comparing your firm’s compensation rates to industry averages. This is more than making a list. It’s analyzing and recording relevant material from this report.</w:t>
      </w:r>
    </w:p>
    <w:p w14:paraId="5CBBB580" w14:textId="77777777" w:rsidR="00CB5DA9" w:rsidRPr="00CB5DA9" w:rsidRDefault="00CB5DA9" w:rsidP="00CB5DA9">
      <w:pPr>
        <w:rPr>
          <w:rFonts w:ascii="Arial" w:eastAsia="Times New Roman" w:hAnsi="Arial" w:cs="Arial"/>
          <w:color w:val="212121"/>
          <w:kern w:val="0"/>
          <w:sz w:val="22"/>
          <w:szCs w:val="22"/>
          <w14:ligatures w14:val="none"/>
        </w:rPr>
      </w:pPr>
      <w:r w:rsidRPr="00CB5DA9">
        <w:rPr>
          <w:rFonts w:ascii="Arial" w:eastAsia="Times New Roman" w:hAnsi="Arial" w:cs="Arial"/>
          <w:color w:val="212121"/>
          <w:kern w:val="0"/>
          <w:sz w:val="22"/>
          <w:szCs w:val="22"/>
          <w14:ligatures w14:val="none"/>
        </w:rPr>
        <w:t> </w:t>
      </w:r>
    </w:p>
    <w:p w14:paraId="282ED33B" w14:textId="14DAB01E" w:rsidR="00CB5DA9" w:rsidRPr="00CB5DA9" w:rsidRDefault="00CB5DA9" w:rsidP="00CB5DA9">
      <w:pPr>
        <w:rPr>
          <w:rFonts w:ascii="Arial" w:eastAsia="Times New Roman" w:hAnsi="Arial" w:cs="Arial"/>
          <w:color w:val="212121"/>
          <w:kern w:val="0"/>
          <w:sz w:val="22"/>
          <w:szCs w:val="22"/>
          <w14:ligatures w14:val="none"/>
        </w:rPr>
      </w:pPr>
      <w:r w:rsidRPr="00CB5DA9">
        <w:rPr>
          <w:rFonts w:ascii="Arial" w:eastAsia="Times New Roman" w:hAnsi="Arial" w:cs="Arial"/>
          <w:color w:val="212121"/>
          <w:kern w:val="0"/>
          <w:sz w:val="22"/>
          <w:szCs w:val="22"/>
          <w14:ligatures w14:val="none"/>
        </w:rPr>
        <w:t>Then, as part of a budgeting process, use the foundation</w:t>
      </w:r>
      <w:r w:rsidR="00131C80">
        <w:rPr>
          <w:rFonts w:ascii="Arial" w:eastAsia="Times New Roman" w:hAnsi="Arial" w:cs="Arial"/>
          <w:color w:val="212121"/>
          <w:kern w:val="0"/>
          <w:sz w:val="22"/>
          <w:szCs w:val="22"/>
          <w14:ligatures w14:val="none"/>
        </w:rPr>
        <w:t>al</w:t>
      </w:r>
      <w:r w:rsidRPr="00CB5DA9">
        <w:rPr>
          <w:rFonts w:ascii="Arial" w:eastAsia="Times New Roman" w:hAnsi="Arial" w:cs="Arial"/>
          <w:color w:val="212121"/>
          <w:kern w:val="0"/>
          <w:sz w:val="22"/>
          <w:szCs w:val="22"/>
          <w14:ligatures w14:val="none"/>
        </w:rPr>
        <w:t xml:space="preserve"> knowledge built into your list to determine needed changes in </w:t>
      </w:r>
      <w:r w:rsidR="00131C80">
        <w:rPr>
          <w:rFonts w:ascii="Arial" w:eastAsia="Times New Roman" w:hAnsi="Arial" w:cs="Arial"/>
          <w:color w:val="212121"/>
          <w:kern w:val="0"/>
          <w:sz w:val="22"/>
          <w:szCs w:val="22"/>
          <w14:ligatures w14:val="none"/>
        </w:rPr>
        <w:t>both</w:t>
      </w:r>
      <w:r w:rsidR="00131C80" w:rsidRPr="00CB5DA9">
        <w:rPr>
          <w:rFonts w:ascii="Arial" w:eastAsia="Times New Roman" w:hAnsi="Arial" w:cs="Arial"/>
          <w:color w:val="212121"/>
          <w:kern w:val="0"/>
          <w:sz w:val="22"/>
          <w:szCs w:val="22"/>
          <w14:ligatures w14:val="none"/>
        </w:rPr>
        <w:t xml:space="preserve"> </w:t>
      </w:r>
      <w:r w:rsidRPr="00CB5DA9">
        <w:rPr>
          <w:rFonts w:ascii="Arial" w:eastAsia="Times New Roman" w:hAnsi="Arial" w:cs="Arial"/>
          <w:color w:val="212121"/>
          <w:kern w:val="0"/>
          <w:sz w:val="22"/>
          <w:szCs w:val="22"/>
          <w14:ligatures w14:val="none"/>
        </w:rPr>
        <w:t>starting pay and top pay for each position. Once you have determined th</w:t>
      </w:r>
      <w:r w:rsidR="002A2CF7" w:rsidRPr="002A2CF7">
        <w:rPr>
          <w:rFonts w:ascii="Arial" w:eastAsia="Times New Roman" w:hAnsi="Arial" w:cs="Arial"/>
          <w:color w:val="212121"/>
          <w:kern w:val="0"/>
          <w:sz w:val="22"/>
          <w:szCs w:val="22"/>
          <w14:ligatures w14:val="none"/>
        </w:rPr>
        <w:t xml:space="preserve">is </w:t>
      </w:r>
      <w:r w:rsidRPr="00CB5DA9">
        <w:rPr>
          <w:rFonts w:ascii="Arial" w:eastAsia="Times New Roman" w:hAnsi="Arial" w:cs="Arial"/>
          <w:color w:val="212121"/>
          <w:kern w:val="0"/>
          <w:sz w:val="22"/>
          <w:szCs w:val="22"/>
          <w14:ligatures w14:val="none"/>
        </w:rPr>
        <w:t xml:space="preserve">for each position, systematically apply those guidelines. For instance, consider reviewing every pay rate once a year, the same month every year. Then, at the mid-point </w:t>
      </w:r>
      <w:r w:rsidRPr="00CB5DA9">
        <w:rPr>
          <w:rFonts w:ascii="Arial" w:eastAsia="Times New Roman" w:hAnsi="Arial" w:cs="Arial"/>
          <w:color w:val="212121"/>
          <w:kern w:val="0"/>
          <w:sz w:val="22"/>
          <w:szCs w:val="22"/>
          <w14:ligatures w14:val="none"/>
        </w:rPr>
        <w:lastRenderedPageBreak/>
        <w:t>between two annual pay rate reviews, consider employees who are not paid top wages for each position. For example, you might review the overall wage picture in December and review those who are under top pay in June. Firms that apply this or a similar systematic approach experience at least two related benefits: their wage management approach has more credibility among employees, and employees question their wages less often.</w:t>
      </w:r>
      <w:r w:rsidR="004B0BD8">
        <w:rPr>
          <w:rFonts w:ascii="Arial" w:eastAsia="Times New Roman" w:hAnsi="Arial" w:cs="Arial"/>
          <w:color w:val="212121"/>
          <w:kern w:val="0"/>
          <w:sz w:val="22"/>
          <w:szCs w:val="22"/>
          <w14:ligatures w14:val="none"/>
        </w:rPr>
        <w:t xml:space="preserve"> These benefits as well as a variety of others can make a positive impact on strategic planning and efficiency.</w:t>
      </w:r>
    </w:p>
    <w:p w14:paraId="66666332" w14:textId="1F9FCB10" w:rsidR="00CB5DA9" w:rsidRPr="003612D7" w:rsidRDefault="002A2CF7" w:rsidP="003612D7">
      <w:pPr>
        <w:pBdr>
          <w:top w:val="single" w:sz="2" w:space="0" w:color="D9D9E3"/>
          <w:left w:val="single" w:sz="2" w:space="0" w:color="D9D9E3"/>
          <w:bottom w:val="single" w:sz="2" w:space="0" w:color="D9D9E3"/>
          <w:right w:val="single" w:sz="2" w:space="0" w:color="D9D9E3"/>
        </w:pBdr>
        <w:spacing w:before="30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Teresa Campbell, PIA MidAmerica President and Annual Wage + Benefits Program Director</w:t>
      </w:r>
    </w:p>
    <w:p w14:paraId="12066DEA" w14:textId="77777777" w:rsidR="003612D7" w:rsidRPr="003612D7" w:rsidRDefault="003612D7" w:rsidP="003612D7">
      <w:pPr>
        <w:pBdr>
          <w:bottom w:val="single" w:sz="6" w:space="1" w:color="auto"/>
        </w:pBdr>
        <w:jc w:val="center"/>
        <w:rPr>
          <w:rFonts w:ascii="Arial" w:eastAsia="Times New Roman" w:hAnsi="Arial" w:cs="Arial"/>
          <w:vanish/>
          <w:kern w:val="0"/>
          <w:sz w:val="22"/>
          <w:szCs w:val="22"/>
          <w14:ligatures w14:val="none"/>
        </w:rPr>
      </w:pPr>
      <w:r w:rsidRPr="003612D7">
        <w:rPr>
          <w:rFonts w:ascii="Arial" w:eastAsia="Times New Roman" w:hAnsi="Arial" w:cs="Arial"/>
          <w:vanish/>
          <w:kern w:val="0"/>
          <w:sz w:val="22"/>
          <w:szCs w:val="22"/>
          <w14:ligatures w14:val="none"/>
        </w:rPr>
        <w:t>Top of Form</w:t>
      </w:r>
    </w:p>
    <w:p w14:paraId="1BB364AE" w14:textId="77777777" w:rsidR="003612D7" w:rsidRPr="003612D7" w:rsidRDefault="003612D7" w:rsidP="003612D7">
      <w:pPr>
        <w:rPr>
          <w:rFonts w:ascii="Arial" w:eastAsia="Times New Roman" w:hAnsi="Arial" w:cs="Arial"/>
          <w:color w:val="000000"/>
          <w:kern w:val="0"/>
          <w:sz w:val="22"/>
          <w:szCs w:val="22"/>
          <w14:ligatures w14:val="none"/>
        </w:rPr>
      </w:pPr>
    </w:p>
    <w:p w14:paraId="4C2A234E" w14:textId="77777777" w:rsidR="003612D7" w:rsidRPr="003612D7" w:rsidRDefault="003612D7" w:rsidP="003612D7">
      <w:pPr>
        <w:pBdr>
          <w:top w:val="single" w:sz="6" w:space="1" w:color="auto"/>
        </w:pBdr>
        <w:jc w:val="center"/>
        <w:rPr>
          <w:rFonts w:ascii="Arial" w:eastAsia="Times New Roman" w:hAnsi="Arial" w:cs="Arial"/>
          <w:vanish/>
          <w:kern w:val="0"/>
          <w:sz w:val="22"/>
          <w:szCs w:val="22"/>
          <w14:ligatures w14:val="none"/>
        </w:rPr>
      </w:pPr>
      <w:r w:rsidRPr="003612D7">
        <w:rPr>
          <w:rFonts w:ascii="Arial" w:eastAsia="Times New Roman" w:hAnsi="Arial" w:cs="Arial"/>
          <w:vanish/>
          <w:kern w:val="0"/>
          <w:sz w:val="22"/>
          <w:szCs w:val="22"/>
          <w14:ligatures w14:val="none"/>
        </w:rPr>
        <w:t>Bottom of Form</w:t>
      </w:r>
    </w:p>
    <w:p w14:paraId="47E8C198" w14:textId="77777777" w:rsidR="006347B0" w:rsidRPr="002A2CF7" w:rsidRDefault="006347B0">
      <w:pPr>
        <w:rPr>
          <w:rFonts w:ascii="Arial" w:hAnsi="Arial" w:cs="Arial"/>
          <w:b/>
          <w:bCs/>
          <w:sz w:val="22"/>
          <w:szCs w:val="22"/>
        </w:rPr>
      </w:pPr>
    </w:p>
    <w:sectPr w:rsidR="006347B0" w:rsidRPr="002A2CF7" w:rsidSect="004E7F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C4824"/>
    <w:multiLevelType w:val="hybridMultilevel"/>
    <w:tmpl w:val="A3FC850C"/>
    <w:lvl w:ilvl="0" w:tplc="C46A9AD0">
      <w:start w:val="1"/>
      <w:numFmt w:val="bullet"/>
      <w:lvlText w:val="•"/>
      <w:lvlJc w:val="left"/>
      <w:pPr>
        <w:tabs>
          <w:tab w:val="num" w:pos="720"/>
        </w:tabs>
        <w:ind w:left="720" w:hanging="360"/>
      </w:pPr>
      <w:rPr>
        <w:rFonts w:ascii="Arial" w:hAnsi="Arial" w:hint="default"/>
      </w:rPr>
    </w:lvl>
    <w:lvl w:ilvl="1" w:tplc="C0146F06" w:tentative="1">
      <w:start w:val="1"/>
      <w:numFmt w:val="bullet"/>
      <w:lvlText w:val="•"/>
      <w:lvlJc w:val="left"/>
      <w:pPr>
        <w:tabs>
          <w:tab w:val="num" w:pos="1440"/>
        </w:tabs>
        <w:ind w:left="1440" w:hanging="360"/>
      </w:pPr>
      <w:rPr>
        <w:rFonts w:ascii="Arial" w:hAnsi="Arial" w:hint="default"/>
      </w:rPr>
    </w:lvl>
    <w:lvl w:ilvl="2" w:tplc="BB2876A0" w:tentative="1">
      <w:start w:val="1"/>
      <w:numFmt w:val="bullet"/>
      <w:lvlText w:val="•"/>
      <w:lvlJc w:val="left"/>
      <w:pPr>
        <w:tabs>
          <w:tab w:val="num" w:pos="2160"/>
        </w:tabs>
        <w:ind w:left="2160" w:hanging="360"/>
      </w:pPr>
      <w:rPr>
        <w:rFonts w:ascii="Arial" w:hAnsi="Arial" w:hint="default"/>
      </w:rPr>
    </w:lvl>
    <w:lvl w:ilvl="3" w:tplc="780AA2D4" w:tentative="1">
      <w:start w:val="1"/>
      <w:numFmt w:val="bullet"/>
      <w:lvlText w:val="•"/>
      <w:lvlJc w:val="left"/>
      <w:pPr>
        <w:tabs>
          <w:tab w:val="num" w:pos="2880"/>
        </w:tabs>
        <w:ind w:left="2880" w:hanging="360"/>
      </w:pPr>
      <w:rPr>
        <w:rFonts w:ascii="Arial" w:hAnsi="Arial" w:hint="default"/>
      </w:rPr>
    </w:lvl>
    <w:lvl w:ilvl="4" w:tplc="270C8222" w:tentative="1">
      <w:start w:val="1"/>
      <w:numFmt w:val="bullet"/>
      <w:lvlText w:val="•"/>
      <w:lvlJc w:val="left"/>
      <w:pPr>
        <w:tabs>
          <w:tab w:val="num" w:pos="3600"/>
        </w:tabs>
        <w:ind w:left="3600" w:hanging="360"/>
      </w:pPr>
      <w:rPr>
        <w:rFonts w:ascii="Arial" w:hAnsi="Arial" w:hint="default"/>
      </w:rPr>
    </w:lvl>
    <w:lvl w:ilvl="5" w:tplc="E422AF76" w:tentative="1">
      <w:start w:val="1"/>
      <w:numFmt w:val="bullet"/>
      <w:lvlText w:val="•"/>
      <w:lvlJc w:val="left"/>
      <w:pPr>
        <w:tabs>
          <w:tab w:val="num" w:pos="4320"/>
        </w:tabs>
        <w:ind w:left="4320" w:hanging="360"/>
      </w:pPr>
      <w:rPr>
        <w:rFonts w:ascii="Arial" w:hAnsi="Arial" w:hint="default"/>
      </w:rPr>
    </w:lvl>
    <w:lvl w:ilvl="6" w:tplc="F572CD10" w:tentative="1">
      <w:start w:val="1"/>
      <w:numFmt w:val="bullet"/>
      <w:lvlText w:val="•"/>
      <w:lvlJc w:val="left"/>
      <w:pPr>
        <w:tabs>
          <w:tab w:val="num" w:pos="5040"/>
        </w:tabs>
        <w:ind w:left="5040" w:hanging="360"/>
      </w:pPr>
      <w:rPr>
        <w:rFonts w:ascii="Arial" w:hAnsi="Arial" w:hint="default"/>
      </w:rPr>
    </w:lvl>
    <w:lvl w:ilvl="7" w:tplc="626C2330" w:tentative="1">
      <w:start w:val="1"/>
      <w:numFmt w:val="bullet"/>
      <w:lvlText w:val="•"/>
      <w:lvlJc w:val="left"/>
      <w:pPr>
        <w:tabs>
          <w:tab w:val="num" w:pos="5760"/>
        </w:tabs>
        <w:ind w:left="5760" w:hanging="360"/>
      </w:pPr>
      <w:rPr>
        <w:rFonts w:ascii="Arial" w:hAnsi="Arial" w:hint="default"/>
      </w:rPr>
    </w:lvl>
    <w:lvl w:ilvl="8" w:tplc="419455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FEE2A71"/>
    <w:multiLevelType w:val="hybridMultilevel"/>
    <w:tmpl w:val="CEFE5C4A"/>
    <w:lvl w:ilvl="0" w:tplc="073A8DCA">
      <w:start w:val="1"/>
      <w:numFmt w:val="bullet"/>
      <w:lvlText w:val="•"/>
      <w:lvlJc w:val="left"/>
      <w:pPr>
        <w:tabs>
          <w:tab w:val="num" w:pos="720"/>
        </w:tabs>
        <w:ind w:left="720" w:hanging="360"/>
      </w:pPr>
      <w:rPr>
        <w:rFonts w:ascii="Arial" w:hAnsi="Arial" w:hint="default"/>
      </w:rPr>
    </w:lvl>
    <w:lvl w:ilvl="1" w:tplc="0C964EC2" w:tentative="1">
      <w:start w:val="1"/>
      <w:numFmt w:val="bullet"/>
      <w:lvlText w:val="•"/>
      <w:lvlJc w:val="left"/>
      <w:pPr>
        <w:tabs>
          <w:tab w:val="num" w:pos="1440"/>
        </w:tabs>
        <w:ind w:left="1440" w:hanging="360"/>
      </w:pPr>
      <w:rPr>
        <w:rFonts w:ascii="Arial" w:hAnsi="Arial" w:hint="default"/>
      </w:rPr>
    </w:lvl>
    <w:lvl w:ilvl="2" w:tplc="DDE2B24E" w:tentative="1">
      <w:start w:val="1"/>
      <w:numFmt w:val="bullet"/>
      <w:lvlText w:val="•"/>
      <w:lvlJc w:val="left"/>
      <w:pPr>
        <w:tabs>
          <w:tab w:val="num" w:pos="2160"/>
        </w:tabs>
        <w:ind w:left="2160" w:hanging="360"/>
      </w:pPr>
      <w:rPr>
        <w:rFonts w:ascii="Arial" w:hAnsi="Arial" w:hint="default"/>
      </w:rPr>
    </w:lvl>
    <w:lvl w:ilvl="3" w:tplc="00507C5C" w:tentative="1">
      <w:start w:val="1"/>
      <w:numFmt w:val="bullet"/>
      <w:lvlText w:val="•"/>
      <w:lvlJc w:val="left"/>
      <w:pPr>
        <w:tabs>
          <w:tab w:val="num" w:pos="2880"/>
        </w:tabs>
        <w:ind w:left="2880" w:hanging="360"/>
      </w:pPr>
      <w:rPr>
        <w:rFonts w:ascii="Arial" w:hAnsi="Arial" w:hint="default"/>
      </w:rPr>
    </w:lvl>
    <w:lvl w:ilvl="4" w:tplc="556C9128" w:tentative="1">
      <w:start w:val="1"/>
      <w:numFmt w:val="bullet"/>
      <w:lvlText w:val="•"/>
      <w:lvlJc w:val="left"/>
      <w:pPr>
        <w:tabs>
          <w:tab w:val="num" w:pos="3600"/>
        </w:tabs>
        <w:ind w:left="3600" w:hanging="360"/>
      </w:pPr>
      <w:rPr>
        <w:rFonts w:ascii="Arial" w:hAnsi="Arial" w:hint="default"/>
      </w:rPr>
    </w:lvl>
    <w:lvl w:ilvl="5" w:tplc="1EB6AF72" w:tentative="1">
      <w:start w:val="1"/>
      <w:numFmt w:val="bullet"/>
      <w:lvlText w:val="•"/>
      <w:lvlJc w:val="left"/>
      <w:pPr>
        <w:tabs>
          <w:tab w:val="num" w:pos="4320"/>
        </w:tabs>
        <w:ind w:left="4320" w:hanging="360"/>
      </w:pPr>
      <w:rPr>
        <w:rFonts w:ascii="Arial" w:hAnsi="Arial" w:hint="default"/>
      </w:rPr>
    </w:lvl>
    <w:lvl w:ilvl="6" w:tplc="1B72264A" w:tentative="1">
      <w:start w:val="1"/>
      <w:numFmt w:val="bullet"/>
      <w:lvlText w:val="•"/>
      <w:lvlJc w:val="left"/>
      <w:pPr>
        <w:tabs>
          <w:tab w:val="num" w:pos="5040"/>
        </w:tabs>
        <w:ind w:left="5040" w:hanging="360"/>
      </w:pPr>
      <w:rPr>
        <w:rFonts w:ascii="Arial" w:hAnsi="Arial" w:hint="default"/>
      </w:rPr>
    </w:lvl>
    <w:lvl w:ilvl="7" w:tplc="5928EA9E" w:tentative="1">
      <w:start w:val="1"/>
      <w:numFmt w:val="bullet"/>
      <w:lvlText w:val="•"/>
      <w:lvlJc w:val="left"/>
      <w:pPr>
        <w:tabs>
          <w:tab w:val="num" w:pos="5760"/>
        </w:tabs>
        <w:ind w:left="5760" w:hanging="360"/>
      </w:pPr>
      <w:rPr>
        <w:rFonts w:ascii="Arial" w:hAnsi="Arial" w:hint="default"/>
      </w:rPr>
    </w:lvl>
    <w:lvl w:ilvl="8" w:tplc="425AF1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7ED1E6B"/>
    <w:multiLevelType w:val="hybridMultilevel"/>
    <w:tmpl w:val="29248CC0"/>
    <w:lvl w:ilvl="0" w:tplc="25DAA732">
      <w:start w:val="1"/>
      <w:numFmt w:val="bullet"/>
      <w:lvlText w:val="•"/>
      <w:lvlJc w:val="left"/>
      <w:pPr>
        <w:tabs>
          <w:tab w:val="num" w:pos="720"/>
        </w:tabs>
        <w:ind w:left="720" w:hanging="360"/>
      </w:pPr>
      <w:rPr>
        <w:rFonts w:ascii="Arial" w:hAnsi="Arial" w:hint="default"/>
      </w:rPr>
    </w:lvl>
    <w:lvl w:ilvl="1" w:tplc="A1AE07BA" w:tentative="1">
      <w:start w:val="1"/>
      <w:numFmt w:val="bullet"/>
      <w:lvlText w:val="•"/>
      <w:lvlJc w:val="left"/>
      <w:pPr>
        <w:tabs>
          <w:tab w:val="num" w:pos="1440"/>
        </w:tabs>
        <w:ind w:left="1440" w:hanging="360"/>
      </w:pPr>
      <w:rPr>
        <w:rFonts w:ascii="Arial" w:hAnsi="Arial" w:hint="default"/>
      </w:rPr>
    </w:lvl>
    <w:lvl w:ilvl="2" w:tplc="D6C27A98" w:tentative="1">
      <w:start w:val="1"/>
      <w:numFmt w:val="bullet"/>
      <w:lvlText w:val="•"/>
      <w:lvlJc w:val="left"/>
      <w:pPr>
        <w:tabs>
          <w:tab w:val="num" w:pos="2160"/>
        </w:tabs>
        <w:ind w:left="2160" w:hanging="360"/>
      </w:pPr>
      <w:rPr>
        <w:rFonts w:ascii="Arial" w:hAnsi="Arial" w:hint="default"/>
      </w:rPr>
    </w:lvl>
    <w:lvl w:ilvl="3" w:tplc="973A3C22" w:tentative="1">
      <w:start w:val="1"/>
      <w:numFmt w:val="bullet"/>
      <w:lvlText w:val="•"/>
      <w:lvlJc w:val="left"/>
      <w:pPr>
        <w:tabs>
          <w:tab w:val="num" w:pos="2880"/>
        </w:tabs>
        <w:ind w:left="2880" w:hanging="360"/>
      </w:pPr>
      <w:rPr>
        <w:rFonts w:ascii="Arial" w:hAnsi="Arial" w:hint="default"/>
      </w:rPr>
    </w:lvl>
    <w:lvl w:ilvl="4" w:tplc="454A8536" w:tentative="1">
      <w:start w:val="1"/>
      <w:numFmt w:val="bullet"/>
      <w:lvlText w:val="•"/>
      <w:lvlJc w:val="left"/>
      <w:pPr>
        <w:tabs>
          <w:tab w:val="num" w:pos="3600"/>
        </w:tabs>
        <w:ind w:left="3600" w:hanging="360"/>
      </w:pPr>
      <w:rPr>
        <w:rFonts w:ascii="Arial" w:hAnsi="Arial" w:hint="default"/>
      </w:rPr>
    </w:lvl>
    <w:lvl w:ilvl="5" w:tplc="CC988B1C" w:tentative="1">
      <w:start w:val="1"/>
      <w:numFmt w:val="bullet"/>
      <w:lvlText w:val="•"/>
      <w:lvlJc w:val="left"/>
      <w:pPr>
        <w:tabs>
          <w:tab w:val="num" w:pos="4320"/>
        </w:tabs>
        <w:ind w:left="4320" w:hanging="360"/>
      </w:pPr>
      <w:rPr>
        <w:rFonts w:ascii="Arial" w:hAnsi="Arial" w:hint="default"/>
      </w:rPr>
    </w:lvl>
    <w:lvl w:ilvl="6" w:tplc="47D2D4FE" w:tentative="1">
      <w:start w:val="1"/>
      <w:numFmt w:val="bullet"/>
      <w:lvlText w:val="•"/>
      <w:lvlJc w:val="left"/>
      <w:pPr>
        <w:tabs>
          <w:tab w:val="num" w:pos="5040"/>
        </w:tabs>
        <w:ind w:left="5040" w:hanging="360"/>
      </w:pPr>
      <w:rPr>
        <w:rFonts w:ascii="Arial" w:hAnsi="Arial" w:hint="default"/>
      </w:rPr>
    </w:lvl>
    <w:lvl w:ilvl="7" w:tplc="CCF2E326" w:tentative="1">
      <w:start w:val="1"/>
      <w:numFmt w:val="bullet"/>
      <w:lvlText w:val="•"/>
      <w:lvlJc w:val="left"/>
      <w:pPr>
        <w:tabs>
          <w:tab w:val="num" w:pos="5760"/>
        </w:tabs>
        <w:ind w:left="5760" w:hanging="360"/>
      </w:pPr>
      <w:rPr>
        <w:rFonts w:ascii="Arial" w:hAnsi="Arial" w:hint="default"/>
      </w:rPr>
    </w:lvl>
    <w:lvl w:ilvl="8" w:tplc="B0D455FE" w:tentative="1">
      <w:start w:val="1"/>
      <w:numFmt w:val="bullet"/>
      <w:lvlText w:val="•"/>
      <w:lvlJc w:val="left"/>
      <w:pPr>
        <w:tabs>
          <w:tab w:val="num" w:pos="6480"/>
        </w:tabs>
        <w:ind w:left="6480" w:hanging="360"/>
      </w:pPr>
      <w:rPr>
        <w:rFonts w:ascii="Arial" w:hAnsi="Arial" w:hint="default"/>
      </w:rPr>
    </w:lvl>
  </w:abstractNum>
  <w:num w:numId="1" w16cid:durableId="505436624">
    <w:abstractNumId w:val="1"/>
  </w:num>
  <w:num w:numId="2" w16cid:durableId="923614898">
    <w:abstractNumId w:val="2"/>
  </w:num>
  <w:num w:numId="3" w16cid:durableId="181412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D7"/>
    <w:rsid w:val="0009618C"/>
    <w:rsid w:val="000F1CFF"/>
    <w:rsid w:val="00116E14"/>
    <w:rsid w:val="00131C80"/>
    <w:rsid w:val="00155CCE"/>
    <w:rsid w:val="0022323D"/>
    <w:rsid w:val="0022584D"/>
    <w:rsid w:val="0028524A"/>
    <w:rsid w:val="002A2CF7"/>
    <w:rsid w:val="002B52CE"/>
    <w:rsid w:val="00301504"/>
    <w:rsid w:val="00317B42"/>
    <w:rsid w:val="0033488C"/>
    <w:rsid w:val="003612D7"/>
    <w:rsid w:val="00393F6D"/>
    <w:rsid w:val="003B7577"/>
    <w:rsid w:val="00442608"/>
    <w:rsid w:val="004A2B48"/>
    <w:rsid w:val="004B0BD8"/>
    <w:rsid w:val="004E56DB"/>
    <w:rsid w:val="004E7F5D"/>
    <w:rsid w:val="004F1042"/>
    <w:rsid w:val="005715A0"/>
    <w:rsid w:val="005C66A8"/>
    <w:rsid w:val="005E1051"/>
    <w:rsid w:val="006347B0"/>
    <w:rsid w:val="00687BC9"/>
    <w:rsid w:val="0069030E"/>
    <w:rsid w:val="006C4997"/>
    <w:rsid w:val="006D1A6D"/>
    <w:rsid w:val="006D4511"/>
    <w:rsid w:val="00713820"/>
    <w:rsid w:val="00830B17"/>
    <w:rsid w:val="00840B8B"/>
    <w:rsid w:val="0088565A"/>
    <w:rsid w:val="008B0F9F"/>
    <w:rsid w:val="00902E05"/>
    <w:rsid w:val="00954414"/>
    <w:rsid w:val="009551C5"/>
    <w:rsid w:val="00964632"/>
    <w:rsid w:val="00966E0F"/>
    <w:rsid w:val="00A400DA"/>
    <w:rsid w:val="00B23FB0"/>
    <w:rsid w:val="00B52AB0"/>
    <w:rsid w:val="00C86C01"/>
    <w:rsid w:val="00CB5DA9"/>
    <w:rsid w:val="00CE3333"/>
    <w:rsid w:val="00CE79A0"/>
    <w:rsid w:val="00DC43E5"/>
    <w:rsid w:val="00DC6721"/>
    <w:rsid w:val="00E626C8"/>
    <w:rsid w:val="00E6396F"/>
    <w:rsid w:val="00F57D5F"/>
    <w:rsid w:val="00F92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37E3"/>
  <w15:chartTrackingRefBased/>
  <w15:docId w15:val="{32160D73-9D08-AE44-A9AF-C15B14B8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6A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12D7"/>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3612D7"/>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612D7"/>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3612D7"/>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3612D7"/>
    <w:rPr>
      <w:rFonts w:ascii="Arial" w:eastAsia="Times New Roman" w:hAnsi="Arial" w:cs="Arial"/>
      <w:vanish/>
      <w:kern w:val="0"/>
      <w:sz w:val="16"/>
      <w:szCs w:val="16"/>
      <w14:ligatures w14:val="none"/>
    </w:rPr>
  </w:style>
  <w:style w:type="paragraph" w:styleId="Revision">
    <w:name w:val="Revision"/>
    <w:hidden/>
    <w:uiPriority w:val="99"/>
    <w:semiHidden/>
    <w:rsid w:val="00F92695"/>
  </w:style>
  <w:style w:type="character" w:customStyle="1" w:styleId="Heading1Char">
    <w:name w:val="Heading 1 Char"/>
    <w:basedOn w:val="DefaultParagraphFont"/>
    <w:link w:val="Heading1"/>
    <w:uiPriority w:val="9"/>
    <w:rsid w:val="005C66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87732">
      <w:bodyDiv w:val="1"/>
      <w:marLeft w:val="0"/>
      <w:marRight w:val="0"/>
      <w:marTop w:val="0"/>
      <w:marBottom w:val="0"/>
      <w:divBdr>
        <w:top w:val="none" w:sz="0" w:space="0" w:color="auto"/>
        <w:left w:val="none" w:sz="0" w:space="0" w:color="auto"/>
        <w:bottom w:val="none" w:sz="0" w:space="0" w:color="auto"/>
        <w:right w:val="none" w:sz="0" w:space="0" w:color="auto"/>
      </w:divBdr>
    </w:div>
    <w:div w:id="474957922">
      <w:bodyDiv w:val="1"/>
      <w:marLeft w:val="0"/>
      <w:marRight w:val="0"/>
      <w:marTop w:val="0"/>
      <w:marBottom w:val="0"/>
      <w:divBdr>
        <w:top w:val="none" w:sz="0" w:space="0" w:color="auto"/>
        <w:left w:val="none" w:sz="0" w:space="0" w:color="auto"/>
        <w:bottom w:val="none" w:sz="0" w:space="0" w:color="auto"/>
        <w:right w:val="none" w:sz="0" w:space="0" w:color="auto"/>
      </w:divBdr>
    </w:div>
    <w:div w:id="582450372">
      <w:bodyDiv w:val="1"/>
      <w:marLeft w:val="0"/>
      <w:marRight w:val="0"/>
      <w:marTop w:val="0"/>
      <w:marBottom w:val="0"/>
      <w:divBdr>
        <w:top w:val="none" w:sz="0" w:space="0" w:color="auto"/>
        <w:left w:val="none" w:sz="0" w:space="0" w:color="auto"/>
        <w:bottom w:val="none" w:sz="0" w:space="0" w:color="auto"/>
        <w:right w:val="none" w:sz="0" w:space="0" w:color="auto"/>
      </w:divBdr>
      <w:divsChild>
        <w:div w:id="301157499">
          <w:marLeft w:val="360"/>
          <w:marRight w:val="0"/>
          <w:marTop w:val="200"/>
          <w:marBottom w:val="0"/>
          <w:divBdr>
            <w:top w:val="none" w:sz="0" w:space="0" w:color="auto"/>
            <w:left w:val="none" w:sz="0" w:space="0" w:color="auto"/>
            <w:bottom w:val="none" w:sz="0" w:space="0" w:color="auto"/>
            <w:right w:val="none" w:sz="0" w:space="0" w:color="auto"/>
          </w:divBdr>
        </w:div>
      </w:divsChild>
    </w:div>
    <w:div w:id="1164467155">
      <w:bodyDiv w:val="1"/>
      <w:marLeft w:val="0"/>
      <w:marRight w:val="0"/>
      <w:marTop w:val="0"/>
      <w:marBottom w:val="0"/>
      <w:divBdr>
        <w:top w:val="none" w:sz="0" w:space="0" w:color="auto"/>
        <w:left w:val="none" w:sz="0" w:space="0" w:color="auto"/>
        <w:bottom w:val="none" w:sz="0" w:space="0" w:color="auto"/>
        <w:right w:val="none" w:sz="0" w:space="0" w:color="auto"/>
      </w:divBdr>
      <w:divsChild>
        <w:div w:id="1904027285">
          <w:marLeft w:val="0"/>
          <w:marRight w:val="0"/>
          <w:marTop w:val="0"/>
          <w:marBottom w:val="0"/>
          <w:divBdr>
            <w:top w:val="single" w:sz="2" w:space="0" w:color="D9D9E3"/>
            <w:left w:val="single" w:sz="2" w:space="0" w:color="D9D9E3"/>
            <w:bottom w:val="single" w:sz="2" w:space="0" w:color="D9D9E3"/>
            <w:right w:val="single" w:sz="2" w:space="0" w:color="D9D9E3"/>
          </w:divBdr>
          <w:divsChild>
            <w:div w:id="326715186">
              <w:marLeft w:val="0"/>
              <w:marRight w:val="0"/>
              <w:marTop w:val="0"/>
              <w:marBottom w:val="0"/>
              <w:divBdr>
                <w:top w:val="single" w:sz="2" w:space="0" w:color="D9D9E3"/>
                <w:left w:val="single" w:sz="2" w:space="0" w:color="D9D9E3"/>
                <w:bottom w:val="single" w:sz="2" w:space="0" w:color="D9D9E3"/>
                <w:right w:val="single" w:sz="2" w:space="0" w:color="D9D9E3"/>
              </w:divBdr>
              <w:divsChild>
                <w:div w:id="972254293">
                  <w:marLeft w:val="0"/>
                  <w:marRight w:val="0"/>
                  <w:marTop w:val="0"/>
                  <w:marBottom w:val="0"/>
                  <w:divBdr>
                    <w:top w:val="single" w:sz="2" w:space="0" w:color="D9D9E3"/>
                    <w:left w:val="single" w:sz="2" w:space="0" w:color="D9D9E3"/>
                    <w:bottom w:val="single" w:sz="2" w:space="0" w:color="D9D9E3"/>
                    <w:right w:val="single" w:sz="2" w:space="0" w:color="D9D9E3"/>
                  </w:divBdr>
                  <w:divsChild>
                    <w:div w:id="988899447">
                      <w:marLeft w:val="0"/>
                      <w:marRight w:val="0"/>
                      <w:marTop w:val="0"/>
                      <w:marBottom w:val="0"/>
                      <w:divBdr>
                        <w:top w:val="single" w:sz="2" w:space="0" w:color="D9D9E3"/>
                        <w:left w:val="single" w:sz="2" w:space="0" w:color="D9D9E3"/>
                        <w:bottom w:val="single" w:sz="2" w:space="0" w:color="D9D9E3"/>
                        <w:right w:val="single" w:sz="2" w:space="0" w:color="D9D9E3"/>
                      </w:divBdr>
                      <w:divsChild>
                        <w:div w:id="431364313">
                          <w:marLeft w:val="0"/>
                          <w:marRight w:val="0"/>
                          <w:marTop w:val="0"/>
                          <w:marBottom w:val="0"/>
                          <w:divBdr>
                            <w:top w:val="single" w:sz="2" w:space="0" w:color="D9D9E3"/>
                            <w:left w:val="single" w:sz="2" w:space="0" w:color="D9D9E3"/>
                            <w:bottom w:val="single" w:sz="2" w:space="0" w:color="D9D9E3"/>
                            <w:right w:val="single" w:sz="2" w:space="0" w:color="D9D9E3"/>
                          </w:divBdr>
                          <w:divsChild>
                            <w:div w:id="799349796">
                              <w:marLeft w:val="0"/>
                              <w:marRight w:val="0"/>
                              <w:marTop w:val="100"/>
                              <w:marBottom w:val="100"/>
                              <w:divBdr>
                                <w:top w:val="single" w:sz="2" w:space="0" w:color="D9D9E3"/>
                                <w:left w:val="single" w:sz="2" w:space="0" w:color="D9D9E3"/>
                                <w:bottom w:val="single" w:sz="2" w:space="0" w:color="D9D9E3"/>
                                <w:right w:val="single" w:sz="2" w:space="0" w:color="D9D9E3"/>
                              </w:divBdr>
                              <w:divsChild>
                                <w:div w:id="74521803">
                                  <w:marLeft w:val="0"/>
                                  <w:marRight w:val="0"/>
                                  <w:marTop w:val="0"/>
                                  <w:marBottom w:val="0"/>
                                  <w:divBdr>
                                    <w:top w:val="single" w:sz="2" w:space="0" w:color="D9D9E3"/>
                                    <w:left w:val="single" w:sz="2" w:space="0" w:color="D9D9E3"/>
                                    <w:bottom w:val="single" w:sz="2" w:space="0" w:color="D9D9E3"/>
                                    <w:right w:val="single" w:sz="2" w:space="0" w:color="D9D9E3"/>
                                  </w:divBdr>
                                  <w:divsChild>
                                    <w:div w:id="664210209">
                                      <w:marLeft w:val="0"/>
                                      <w:marRight w:val="0"/>
                                      <w:marTop w:val="0"/>
                                      <w:marBottom w:val="0"/>
                                      <w:divBdr>
                                        <w:top w:val="single" w:sz="2" w:space="0" w:color="D9D9E3"/>
                                        <w:left w:val="single" w:sz="2" w:space="0" w:color="D9D9E3"/>
                                        <w:bottom w:val="single" w:sz="2" w:space="0" w:color="D9D9E3"/>
                                        <w:right w:val="single" w:sz="2" w:space="0" w:color="D9D9E3"/>
                                      </w:divBdr>
                                      <w:divsChild>
                                        <w:div w:id="1246768219">
                                          <w:marLeft w:val="0"/>
                                          <w:marRight w:val="0"/>
                                          <w:marTop w:val="0"/>
                                          <w:marBottom w:val="0"/>
                                          <w:divBdr>
                                            <w:top w:val="single" w:sz="2" w:space="0" w:color="D9D9E3"/>
                                            <w:left w:val="single" w:sz="2" w:space="0" w:color="D9D9E3"/>
                                            <w:bottom w:val="single" w:sz="2" w:space="0" w:color="D9D9E3"/>
                                            <w:right w:val="single" w:sz="2" w:space="0" w:color="D9D9E3"/>
                                          </w:divBdr>
                                          <w:divsChild>
                                            <w:div w:id="944189365">
                                              <w:marLeft w:val="0"/>
                                              <w:marRight w:val="0"/>
                                              <w:marTop w:val="0"/>
                                              <w:marBottom w:val="0"/>
                                              <w:divBdr>
                                                <w:top w:val="single" w:sz="2" w:space="0" w:color="D9D9E3"/>
                                                <w:left w:val="single" w:sz="2" w:space="0" w:color="D9D9E3"/>
                                                <w:bottom w:val="single" w:sz="2" w:space="0" w:color="D9D9E3"/>
                                                <w:right w:val="single" w:sz="2" w:space="0" w:color="D9D9E3"/>
                                              </w:divBdr>
                                              <w:divsChild>
                                                <w:div w:id="464083502">
                                                  <w:marLeft w:val="0"/>
                                                  <w:marRight w:val="0"/>
                                                  <w:marTop w:val="0"/>
                                                  <w:marBottom w:val="0"/>
                                                  <w:divBdr>
                                                    <w:top w:val="single" w:sz="2" w:space="0" w:color="D9D9E3"/>
                                                    <w:left w:val="single" w:sz="2" w:space="0" w:color="D9D9E3"/>
                                                    <w:bottom w:val="single" w:sz="2" w:space="0" w:color="D9D9E3"/>
                                                    <w:right w:val="single" w:sz="2" w:space="0" w:color="D9D9E3"/>
                                                  </w:divBdr>
                                                  <w:divsChild>
                                                    <w:div w:id="128088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19226706">
          <w:marLeft w:val="0"/>
          <w:marRight w:val="0"/>
          <w:marTop w:val="0"/>
          <w:marBottom w:val="0"/>
          <w:divBdr>
            <w:top w:val="none" w:sz="0" w:space="0" w:color="auto"/>
            <w:left w:val="none" w:sz="0" w:space="0" w:color="auto"/>
            <w:bottom w:val="none" w:sz="0" w:space="0" w:color="auto"/>
            <w:right w:val="none" w:sz="0" w:space="0" w:color="auto"/>
          </w:divBdr>
          <w:divsChild>
            <w:div w:id="845635942">
              <w:marLeft w:val="0"/>
              <w:marRight w:val="0"/>
              <w:marTop w:val="0"/>
              <w:marBottom w:val="0"/>
              <w:divBdr>
                <w:top w:val="single" w:sz="2" w:space="0" w:color="D9D9E3"/>
                <w:left w:val="single" w:sz="2" w:space="0" w:color="D9D9E3"/>
                <w:bottom w:val="single" w:sz="2" w:space="0" w:color="D9D9E3"/>
                <w:right w:val="single" w:sz="2" w:space="0" w:color="D9D9E3"/>
              </w:divBdr>
              <w:divsChild>
                <w:div w:id="8886831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75538239">
      <w:bodyDiv w:val="1"/>
      <w:marLeft w:val="0"/>
      <w:marRight w:val="0"/>
      <w:marTop w:val="0"/>
      <w:marBottom w:val="0"/>
      <w:divBdr>
        <w:top w:val="none" w:sz="0" w:space="0" w:color="auto"/>
        <w:left w:val="none" w:sz="0" w:space="0" w:color="auto"/>
        <w:bottom w:val="none" w:sz="0" w:space="0" w:color="auto"/>
        <w:right w:val="none" w:sz="0" w:space="0" w:color="auto"/>
      </w:divBdr>
      <w:divsChild>
        <w:div w:id="81681009">
          <w:marLeft w:val="360"/>
          <w:marRight w:val="0"/>
          <w:marTop w:val="200"/>
          <w:marBottom w:val="0"/>
          <w:divBdr>
            <w:top w:val="none" w:sz="0" w:space="0" w:color="auto"/>
            <w:left w:val="none" w:sz="0" w:space="0" w:color="auto"/>
            <w:bottom w:val="none" w:sz="0" w:space="0" w:color="auto"/>
            <w:right w:val="none" w:sz="0" w:space="0" w:color="auto"/>
          </w:divBdr>
        </w:div>
      </w:divsChild>
    </w:div>
    <w:div w:id="1466851491">
      <w:bodyDiv w:val="1"/>
      <w:marLeft w:val="0"/>
      <w:marRight w:val="0"/>
      <w:marTop w:val="0"/>
      <w:marBottom w:val="0"/>
      <w:divBdr>
        <w:top w:val="none" w:sz="0" w:space="0" w:color="auto"/>
        <w:left w:val="none" w:sz="0" w:space="0" w:color="auto"/>
        <w:bottom w:val="none" w:sz="0" w:space="0" w:color="auto"/>
        <w:right w:val="none" w:sz="0" w:space="0" w:color="auto"/>
      </w:divBdr>
    </w:div>
    <w:div w:id="1806310298">
      <w:bodyDiv w:val="1"/>
      <w:marLeft w:val="0"/>
      <w:marRight w:val="0"/>
      <w:marTop w:val="0"/>
      <w:marBottom w:val="0"/>
      <w:divBdr>
        <w:top w:val="none" w:sz="0" w:space="0" w:color="auto"/>
        <w:left w:val="none" w:sz="0" w:space="0" w:color="auto"/>
        <w:bottom w:val="none" w:sz="0" w:space="0" w:color="auto"/>
        <w:right w:val="none" w:sz="0" w:space="0" w:color="auto"/>
      </w:divBdr>
      <w:divsChild>
        <w:div w:id="99303101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Campbell</dc:creator>
  <cp:keywords/>
  <dc:description/>
  <cp:lastModifiedBy>Teresa Campbell</cp:lastModifiedBy>
  <cp:revision>14</cp:revision>
  <cp:lastPrinted>2023-12-01T20:27:00Z</cp:lastPrinted>
  <dcterms:created xsi:type="dcterms:W3CDTF">2023-12-01T21:59:00Z</dcterms:created>
  <dcterms:modified xsi:type="dcterms:W3CDTF">2023-12-01T23:25:00Z</dcterms:modified>
</cp:coreProperties>
</file>